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59B15" w14:textId="77777777" w:rsidR="00321BF2" w:rsidRPr="006C3977" w:rsidRDefault="00681F68" w:rsidP="006E64DA">
      <w:pPr>
        <w:spacing w:before="80" w:after="80"/>
        <w:jc w:val="both"/>
        <w:rPr>
          <w:b/>
          <w:sz w:val="32"/>
          <w:szCs w:val="32"/>
        </w:rPr>
      </w:pPr>
      <w:r w:rsidRPr="006C3977">
        <w:rPr>
          <w:b/>
          <w:sz w:val="32"/>
          <w:szCs w:val="32"/>
        </w:rPr>
        <w:t>C</w:t>
      </w:r>
      <w:r w:rsidR="00321BF2" w:rsidRPr="006C3977">
        <w:rPr>
          <w:b/>
          <w:sz w:val="32"/>
          <w:szCs w:val="32"/>
        </w:rPr>
        <w:t>entre for Social Policy</w:t>
      </w:r>
    </w:p>
    <w:p w14:paraId="2CAAD1B0" w14:textId="79C73A2F" w:rsidR="00681F68" w:rsidRPr="006C3977" w:rsidRDefault="00B32A81" w:rsidP="006E64DA">
      <w:pPr>
        <w:spacing w:before="80" w:after="80"/>
        <w:jc w:val="both"/>
        <w:rPr>
          <w:b/>
          <w:sz w:val="28"/>
          <w:szCs w:val="28"/>
        </w:rPr>
      </w:pPr>
      <w:r w:rsidRPr="006C3977">
        <w:rPr>
          <w:b/>
          <w:sz w:val="28"/>
          <w:szCs w:val="28"/>
        </w:rPr>
        <w:t>AGM NOVEMBER 2017</w:t>
      </w:r>
    </w:p>
    <w:p w14:paraId="57D90909" w14:textId="52662A99" w:rsidR="00681F68" w:rsidRPr="006C3977" w:rsidRDefault="00B32A81" w:rsidP="006E64DA">
      <w:pPr>
        <w:spacing w:before="80" w:after="80"/>
        <w:jc w:val="both"/>
        <w:rPr>
          <w:b/>
          <w:sz w:val="32"/>
          <w:szCs w:val="32"/>
        </w:rPr>
      </w:pPr>
      <w:r w:rsidRPr="006C3977">
        <w:rPr>
          <w:b/>
          <w:sz w:val="32"/>
          <w:szCs w:val="32"/>
        </w:rPr>
        <w:t>ANNUAL</w:t>
      </w:r>
      <w:r w:rsidR="00681F68" w:rsidRPr="006C3977">
        <w:rPr>
          <w:b/>
          <w:sz w:val="32"/>
          <w:szCs w:val="32"/>
        </w:rPr>
        <w:t xml:space="preserve"> REPORT </w:t>
      </w:r>
    </w:p>
    <w:p w14:paraId="6C633C3F" w14:textId="77777777" w:rsidR="00FB324F" w:rsidRPr="006C3977" w:rsidRDefault="00FB324F" w:rsidP="006E64DA">
      <w:pPr>
        <w:spacing w:before="80" w:after="80"/>
        <w:jc w:val="both"/>
        <w:rPr>
          <w:b/>
          <w:sz w:val="32"/>
          <w:szCs w:val="32"/>
        </w:rPr>
      </w:pPr>
    </w:p>
    <w:p w14:paraId="360B281C" w14:textId="2DC375B2" w:rsidR="00FB324F" w:rsidRPr="006C3977" w:rsidRDefault="00B32A81" w:rsidP="006E64DA">
      <w:pPr>
        <w:spacing w:before="80" w:after="80"/>
        <w:jc w:val="both"/>
        <w:rPr>
          <w:sz w:val="32"/>
          <w:szCs w:val="32"/>
        </w:rPr>
      </w:pPr>
      <w:r w:rsidRPr="006C3977">
        <w:rPr>
          <w:sz w:val="32"/>
          <w:szCs w:val="32"/>
        </w:rPr>
        <w:t xml:space="preserve">This </w:t>
      </w:r>
      <w:r w:rsidR="00776493" w:rsidRPr="006C3977">
        <w:rPr>
          <w:sz w:val="32"/>
          <w:szCs w:val="32"/>
        </w:rPr>
        <w:t>report</w:t>
      </w:r>
      <w:r w:rsidRPr="006C3977">
        <w:rPr>
          <w:sz w:val="32"/>
          <w:szCs w:val="32"/>
        </w:rPr>
        <w:t xml:space="preserve"> covers the year to November 2017</w:t>
      </w:r>
      <w:r w:rsidR="00FB324F" w:rsidRPr="006C3977">
        <w:rPr>
          <w:sz w:val="32"/>
          <w:szCs w:val="32"/>
        </w:rPr>
        <w:t xml:space="preserve"> and details the series of </w:t>
      </w:r>
      <w:r w:rsidR="00C34E67">
        <w:rPr>
          <w:sz w:val="32"/>
          <w:szCs w:val="32"/>
        </w:rPr>
        <w:t>five</w:t>
      </w:r>
      <w:r w:rsidR="00825906" w:rsidRPr="006C3977">
        <w:rPr>
          <w:sz w:val="32"/>
          <w:szCs w:val="32"/>
        </w:rPr>
        <w:t xml:space="preserve"> </w:t>
      </w:r>
      <w:r w:rsidR="00FB324F" w:rsidRPr="006C3977">
        <w:rPr>
          <w:sz w:val="32"/>
          <w:szCs w:val="32"/>
        </w:rPr>
        <w:t>seminars we have held</w:t>
      </w:r>
      <w:r w:rsidR="00825906" w:rsidRPr="006C3977">
        <w:rPr>
          <w:sz w:val="32"/>
          <w:szCs w:val="32"/>
        </w:rPr>
        <w:t xml:space="preserve"> </w:t>
      </w:r>
      <w:r w:rsidR="0043738C" w:rsidRPr="006C3977">
        <w:rPr>
          <w:sz w:val="32"/>
          <w:szCs w:val="32"/>
        </w:rPr>
        <w:t xml:space="preserve">at Dartington and </w:t>
      </w:r>
      <w:r w:rsidR="00825906" w:rsidRPr="006C3977">
        <w:rPr>
          <w:sz w:val="32"/>
          <w:szCs w:val="32"/>
        </w:rPr>
        <w:t>i</w:t>
      </w:r>
      <w:r w:rsidR="0043738C" w:rsidRPr="006C3977">
        <w:rPr>
          <w:sz w:val="32"/>
          <w:szCs w:val="32"/>
        </w:rPr>
        <w:t>n London</w:t>
      </w:r>
      <w:r w:rsidR="00FB324F" w:rsidRPr="006C3977">
        <w:rPr>
          <w:sz w:val="32"/>
          <w:szCs w:val="32"/>
        </w:rPr>
        <w:t xml:space="preserve">.  The report also </w:t>
      </w:r>
      <w:r w:rsidR="00957B7C">
        <w:rPr>
          <w:sz w:val="32"/>
          <w:szCs w:val="32"/>
        </w:rPr>
        <w:t xml:space="preserve">notes </w:t>
      </w:r>
      <w:r w:rsidRPr="006C3977">
        <w:rPr>
          <w:sz w:val="32"/>
          <w:szCs w:val="32"/>
        </w:rPr>
        <w:t xml:space="preserve">changes in the membership of </w:t>
      </w:r>
      <w:r w:rsidR="00FB324F" w:rsidRPr="006C3977">
        <w:rPr>
          <w:sz w:val="32"/>
          <w:szCs w:val="32"/>
        </w:rPr>
        <w:t>Fellows</w:t>
      </w:r>
      <w:r w:rsidRPr="006C3977">
        <w:rPr>
          <w:sz w:val="32"/>
          <w:szCs w:val="32"/>
        </w:rPr>
        <w:t>.</w:t>
      </w:r>
    </w:p>
    <w:p w14:paraId="77851E68" w14:textId="45A1F802" w:rsidR="00FB324F" w:rsidRPr="006C3977" w:rsidRDefault="00B32A81" w:rsidP="006E64DA">
      <w:pPr>
        <w:spacing w:before="80" w:after="80"/>
        <w:jc w:val="both"/>
        <w:rPr>
          <w:sz w:val="32"/>
          <w:szCs w:val="32"/>
        </w:rPr>
      </w:pPr>
      <w:r w:rsidRPr="006C3977">
        <w:rPr>
          <w:sz w:val="32"/>
          <w:szCs w:val="32"/>
        </w:rPr>
        <w:t>Although it was not possible to appoint a chair at the last AGM, t</w:t>
      </w:r>
      <w:r w:rsidR="00FB324F" w:rsidRPr="006C3977">
        <w:rPr>
          <w:sz w:val="32"/>
          <w:szCs w:val="32"/>
        </w:rPr>
        <w:t>hank</w:t>
      </w:r>
      <w:r w:rsidRPr="006C3977">
        <w:rPr>
          <w:sz w:val="32"/>
          <w:szCs w:val="32"/>
        </w:rPr>
        <w:t xml:space="preserve">s must be given to all those who have helped maintain the programme: </w:t>
      </w:r>
      <w:r w:rsidR="00485C9C" w:rsidRPr="006C3977">
        <w:rPr>
          <w:sz w:val="32"/>
          <w:szCs w:val="32"/>
        </w:rPr>
        <w:t xml:space="preserve">in particular Kate Moule, </w:t>
      </w:r>
      <w:r w:rsidR="00776493" w:rsidRPr="006C3977">
        <w:rPr>
          <w:sz w:val="32"/>
          <w:szCs w:val="32"/>
        </w:rPr>
        <w:t>Brian</w:t>
      </w:r>
      <w:r w:rsidRPr="006C3977">
        <w:rPr>
          <w:sz w:val="32"/>
          <w:szCs w:val="32"/>
        </w:rPr>
        <w:t xml:space="preserve"> Warren,</w:t>
      </w:r>
      <w:r w:rsidR="00FB324F" w:rsidRPr="006C3977">
        <w:rPr>
          <w:sz w:val="32"/>
          <w:szCs w:val="32"/>
        </w:rPr>
        <w:t xml:space="preserve"> </w:t>
      </w:r>
      <w:r w:rsidR="00D56974">
        <w:rPr>
          <w:sz w:val="32"/>
          <w:szCs w:val="32"/>
        </w:rPr>
        <w:t xml:space="preserve">Ella Baillie, </w:t>
      </w:r>
      <w:r w:rsidRPr="006C3977">
        <w:rPr>
          <w:sz w:val="32"/>
          <w:szCs w:val="32"/>
        </w:rPr>
        <w:t xml:space="preserve">Roger </w:t>
      </w:r>
      <w:r w:rsidR="00776493" w:rsidRPr="006C3977">
        <w:rPr>
          <w:sz w:val="32"/>
          <w:szCs w:val="32"/>
        </w:rPr>
        <w:t>Bullock</w:t>
      </w:r>
      <w:r w:rsidRPr="006C3977">
        <w:rPr>
          <w:sz w:val="32"/>
          <w:szCs w:val="32"/>
        </w:rPr>
        <w:t xml:space="preserve"> and </w:t>
      </w:r>
      <w:r w:rsidR="00776493" w:rsidRPr="006C3977">
        <w:rPr>
          <w:sz w:val="32"/>
          <w:szCs w:val="32"/>
        </w:rPr>
        <w:t>Louise</w:t>
      </w:r>
      <w:r w:rsidRPr="006C3977">
        <w:rPr>
          <w:sz w:val="32"/>
          <w:szCs w:val="32"/>
        </w:rPr>
        <w:t xml:space="preserve"> Morpeth.</w:t>
      </w:r>
    </w:p>
    <w:p w14:paraId="226CEFE2" w14:textId="77777777" w:rsidR="006C3977" w:rsidRDefault="006C3977" w:rsidP="006E64DA">
      <w:pPr>
        <w:widowControl w:val="0"/>
        <w:autoSpaceDE w:val="0"/>
        <w:autoSpaceDN w:val="0"/>
        <w:adjustRightInd w:val="0"/>
        <w:spacing w:before="80" w:after="80"/>
        <w:jc w:val="both"/>
        <w:rPr>
          <w:i/>
          <w:sz w:val="32"/>
          <w:szCs w:val="32"/>
        </w:rPr>
      </w:pPr>
    </w:p>
    <w:p w14:paraId="20BF15B6" w14:textId="5DB0A5FB" w:rsidR="000A263C" w:rsidRPr="006C3977" w:rsidRDefault="000A263C" w:rsidP="006E64DA">
      <w:pPr>
        <w:widowControl w:val="0"/>
        <w:autoSpaceDE w:val="0"/>
        <w:autoSpaceDN w:val="0"/>
        <w:adjustRightInd w:val="0"/>
        <w:spacing w:before="80" w:after="80"/>
        <w:jc w:val="both"/>
        <w:rPr>
          <w:i/>
          <w:sz w:val="32"/>
          <w:szCs w:val="32"/>
        </w:rPr>
      </w:pPr>
      <w:r w:rsidRPr="006C3977">
        <w:rPr>
          <w:i/>
          <w:sz w:val="32"/>
          <w:szCs w:val="32"/>
        </w:rPr>
        <w:t>Our Programme</w:t>
      </w:r>
    </w:p>
    <w:p w14:paraId="7DF43E9B" w14:textId="67D76B54" w:rsidR="00CD1142" w:rsidRPr="006C3977" w:rsidRDefault="00260158" w:rsidP="006E64DA">
      <w:pPr>
        <w:jc w:val="both"/>
        <w:rPr>
          <w:sz w:val="32"/>
          <w:szCs w:val="32"/>
        </w:rPr>
      </w:pPr>
      <w:r w:rsidRPr="006C3977">
        <w:rPr>
          <w:sz w:val="32"/>
          <w:szCs w:val="32"/>
        </w:rPr>
        <w:t xml:space="preserve">We have enjoyed a </w:t>
      </w:r>
      <w:r w:rsidR="00A76703" w:rsidRPr="006C3977">
        <w:rPr>
          <w:sz w:val="32"/>
          <w:szCs w:val="32"/>
        </w:rPr>
        <w:t xml:space="preserve">busy and stimulating programme over the course of the year with </w:t>
      </w:r>
      <w:r w:rsidR="0043738C" w:rsidRPr="006C3977">
        <w:rPr>
          <w:sz w:val="32"/>
          <w:szCs w:val="32"/>
        </w:rPr>
        <w:t>five</w:t>
      </w:r>
      <w:r w:rsidR="00D01DD5" w:rsidRPr="006C3977">
        <w:rPr>
          <w:sz w:val="32"/>
          <w:szCs w:val="32"/>
        </w:rPr>
        <w:t xml:space="preserve"> </w:t>
      </w:r>
      <w:r w:rsidR="00A76703" w:rsidRPr="006C3977">
        <w:rPr>
          <w:sz w:val="32"/>
          <w:szCs w:val="32"/>
        </w:rPr>
        <w:t>seminars held since the last meeting.  We</w:t>
      </w:r>
      <w:r w:rsidR="008E5F0E" w:rsidRPr="006C3977">
        <w:rPr>
          <w:sz w:val="32"/>
          <w:szCs w:val="32"/>
        </w:rPr>
        <w:t xml:space="preserve"> are</w:t>
      </w:r>
      <w:r w:rsidR="00A76703" w:rsidRPr="006C3977">
        <w:rPr>
          <w:sz w:val="32"/>
          <w:szCs w:val="32"/>
        </w:rPr>
        <w:t xml:space="preserve"> grateful for the commitment of </w:t>
      </w:r>
      <w:r w:rsidR="008E5F0E" w:rsidRPr="006C3977">
        <w:rPr>
          <w:sz w:val="32"/>
          <w:szCs w:val="32"/>
        </w:rPr>
        <w:t xml:space="preserve">so many </w:t>
      </w:r>
      <w:r w:rsidR="00A76703" w:rsidRPr="006C3977">
        <w:rPr>
          <w:sz w:val="32"/>
          <w:szCs w:val="32"/>
        </w:rPr>
        <w:t>Fellows who have given their time to support the design and co-ordination of these events.</w:t>
      </w:r>
    </w:p>
    <w:p w14:paraId="4B3792C8" w14:textId="77777777" w:rsidR="00A76703" w:rsidRPr="006C3977" w:rsidRDefault="00A76703" w:rsidP="006E64DA">
      <w:pPr>
        <w:jc w:val="both"/>
        <w:rPr>
          <w:sz w:val="32"/>
          <w:szCs w:val="32"/>
        </w:rPr>
      </w:pPr>
    </w:p>
    <w:p w14:paraId="6524F466" w14:textId="5FAAA520" w:rsidR="00FC6937" w:rsidRPr="006C3977" w:rsidRDefault="00A76703" w:rsidP="006E64DA">
      <w:pPr>
        <w:jc w:val="both"/>
        <w:rPr>
          <w:sz w:val="32"/>
          <w:szCs w:val="32"/>
        </w:rPr>
      </w:pPr>
      <w:r w:rsidRPr="006C3977">
        <w:rPr>
          <w:sz w:val="32"/>
          <w:szCs w:val="32"/>
        </w:rPr>
        <w:t xml:space="preserve">Details of </w:t>
      </w:r>
      <w:r w:rsidR="00260158" w:rsidRPr="006C3977">
        <w:rPr>
          <w:sz w:val="32"/>
          <w:szCs w:val="32"/>
        </w:rPr>
        <w:t>the seminars held during the year are</w:t>
      </w:r>
      <w:r w:rsidRPr="006C3977">
        <w:rPr>
          <w:sz w:val="32"/>
          <w:szCs w:val="32"/>
        </w:rPr>
        <w:t>:</w:t>
      </w:r>
    </w:p>
    <w:p w14:paraId="308DADFE" w14:textId="77777777" w:rsidR="00485C9C" w:rsidRPr="006C3977" w:rsidRDefault="00485C9C" w:rsidP="006E64DA">
      <w:pPr>
        <w:jc w:val="both"/>
        <w:rPr>
          <w:sz w:val="32"/>
          <w:szCs w:val="32"/>
        </w:rPr>
      </w:pPr>
    </w:p>
    <w:p w14:paraId="6589048F" w14:textId="3CD0448A" w:rsidR="00FC4891" w:rsidRPr="006C3977" w:rsidRDefault="00FC4891" w:rsidP="006E64DA">
      <w:pPr>
        <w:widowControl w:val="0"/>
        <w:autoSpaceDE w:val="0"/>
        <w:autoSpaceDN w:val="0"/>
        <w:adjustRightInd w:val="0"/>
        <w:spacing w:before="80" w:after="80"/>
        <w:jc w:val="both"/>
        <w:rPr>
          <w:b/>
          <w:sz w:val="32"/>
          <w:szCs w:val="32"/>
        </w:rPr>
      </w:pPr>
      <w:r w:rsidRPr="006C3977">
        <w:rPr>
          <w:b/>
          <w:sz w:val="32"/>
          <w:szCs w:val="32"/>
        </w:rPr>
        <w:t>June 2017</w:t>
      </w:r>
    </w:p>
    <w:p w14:paraId="6D1DBE9C" w14:textId="77777777" w:rsidR="00FC4891" w:rsidRPr="006C3977" w:rsidRDefault="00FC4891" w:rsidP="006E64DA">
      <w:pPr>
        <w:jc w:val="both"/>
        <w:rPr>
          <w:sz w:val="32"/>
          <w:szCs w:val="32"/>
        </w:rPr>
      </w:pPr>
    </w:p>
    <w:p w14:paraId="29264921" w14:textId="6F369DC1" w:rsidR="00FC4891" w:rsidRPr="006C3977" w:rsidRDefault="00FC4891" w:rsidP="006E64DA">
      <w:pPr>
        <w:jc w:val="both"/>
        <w:rPr>
          <w:sz w:val="32"/>
          <w:szCs w:val="32"/>
        </w:rPr>
      </w:pPr>
      <w:r w:rsidRPr="006C3977">
        <w:rPr>
          <w:sz w:val="32"/>
          <w:szCs w:val="32"/>
        </w:rPr>
        <w:t>The seminar comprised four presentations. Tim Hobbs from the Social Research Unit discussed a project designed to improve mental health services in a coastal town experiencing huge demands on its services.  Roger Bullock discussed the theoretical and practical contributions of Roy Parker, Spencer Millham, Barbara Tizard, Bob Holman, J</w:t>
      </w:r>
      <w:r w:rsidR="0012327A" w:rsidRPr="006C3977">
        <w:rPr>
          <w:sz w:val="32"/>
          <w:szCs w:val="32"/>
        </w:rPr>
        <w:t xml:space="preserve">ean Packman and David Quinton </w:t>
      </w:r>
      <w:r w:rsidR="006B2F65">
        <w:rPr>
          <w:sz w:val="32"/>
          <w:szCs w:val="32"/>
        </w:rPr>
        <w:t xml:space="preserve">who </w:t>
      </w:r>
      <w:r w:rsidR="006C3977">
        <w:rPr>
          <w:sz w:val="32"/>
          <w:szCs w:val="32"/>
        </w:rPr>
        <w:t xml:space="preserve">all </w:t>
      </w:r>
      <w:r w:rsidRPr="006C3977">
        <w:rPr>
          <w:sz w:val="32"/>
          <w:szCs w:val="32"/>
        </w:rPr>
        <w:t xml:space="preserve">died in the previous eighteen months. Two speakers from the Schumacher College, Dartington spoke about education: Bringing the Classroom into Life – designing a curriculum for more effective environmental learning in schools (Jonathan Dawson) and Climate Change and World View </w:t>
      </w:r>
      <w:r w:rsidRPr="006C3977">
        <w:rPr>
          <w:sz w:val="32"/>
          <w:szCs w:val="32"/>
        </w:rPr>
        <w:lastRenderedPageBreak/>
        <w:t>Change on the ways that global thinking needs to change to safeguard the environment (Stephan Harding).</w:t>
      </w:r>
    </w:p>
    <w:p w14:paraId="098C128D" w14:textId="77777777" w:rsidR="006C3977" w:rsidRDefault="006C3977" w:rsidP="006E64DA">
      <w:pPr>
        <w:shd w:val="clear" w:color="auto" w:fill="FFFFFF"/>
        <w:spacing w:before="200" w:after="200"/>
        <w:jc w:val="both"/>
        <w:outlineLvl w:val="0"/>
        <w:rPr>
          <w:b/>
          <w:bCs/>
          <w:sz w:val="32"/>
          <w:szCs w:val="32"/>
        </w:rPr>
      </w:pPr>
    </w:p>
    <w:p w14:paraId="143FB5CC" w14:textId="6B53D129" w:rsidR="00485C9C" w:rsidRPr="006C3977" w:rsidRDefault="006C3977" w:rsidP="006E64DA">
      <w:pPr>
        <w:shd w:val="clear" w:color="auto" w:fill="FFFFFF"/>
        <w:spacing w:before="200" w:after="200"/>
        <w:jc w:val="both"/>
        <w:outlineLvl w:val="0"/>
        <w:rPr>
          <w:b/>
          <w:bCs/>
          <w:sz w:val="32"/>
          <w:szCs w:val="32"/>
        </w:rPr>
      </w:pPr>
      <w:r>
        <w:rPr>
          <w:b/>
          <w:bCs/>
          <w:sz w:val="32"/>
          <w:szCs w:val="32"/>
        </w:rPr>
        <w:t>M</w:t>
      </w:r>
      <w:r w:rsidR="00485C9C" w:rsidRPr="006C3977">
        <w:rPr>
          <w:b/>
          <w:bCs/>
          <w:sz w:val="32"/>
          <w:szCs w:val="32"/>
        </w:rPr>
        <w:t>arch 2017</w:t>
      </w:r>
    </w:p>
    <w:p w14:paraId="14F3276E" w14:textId="1D4EF638" w:rsidR="00D45242" w:rsidRPr="006C3977" w:rsidRDefault="00D45242" w:rsidP="006E64DA">
      <w:pPr>
        <w:shd w:val="clear" w:color="auto" w:fill="FFFFFF"/>
        <w:spacing w:before="200" w:after="200"/>
        <w:jc w:val="both"/>
        <w:outlineLvl w:val="0"/>
        <w:rPr>
          <w:color w:val="171A2B"/>
          <w:sz w:val="32"/>
          <w:szCs w:val="32"/>
          <w:lang w:val="en-US"/>
        </w:rPr>
      </w:pPr>
      <w:r w:rsidRPr="006C3977">
        <w:rPr>
          <w:bCs/>
          <w:sz w:val="32"/>
          <w:szCs w:val="32"/>
        </w:rPr>
        <w:t xml:space="preserve">The seminar opened with a </w:t>
      </w:r>
      <w:r w:rsidR="006C3977">
        <w:rPr>
          <w:bCs/>
          <w:sz w:val="32"/>
          <w:szCs w:val="32"/>
        </w:rPr>
        <w:t xml:space="preserve">presentation by Johanna Morrell on youth homelessness and the work of </w:t>
      </w:r>
      <w:r w:rsidRPr="006C3977">
        <w:rPr>
          <w:sz w:val="32"/>
          <w:szCs w:val="32"/>
        </w:rPr>
        <w:t xml:space="preserve">a multi-disciplinary team </w:t>
      </w:r>
      <w:r w:rsidR="006C3977">
        <w:rPr>
          <w:sz w:val="32"/>
          <w:szCs w:val="32"/>
        </w:rPr>
        <w:t xml:space="preserve">helping </w:t>
      </w:r>
      <w:r w:rsidRPr="006C3977">
        <w:rPr>
          <w:sz w:val="32"/>
          <w:szCs w:val="32"/>
        </w:rPr>
        <w:t xml:space="preserve">severely disadvantaged young people. </w:t>
      </w:r>
      <w:r w:rsidR="006E64DA" w:rsidRPr="006C3977">
        <w:rPr>
          <w:sz w:val="32"/>
          <w:szCs w:val="32"/>
        </w:rPr>
        <w:t>Stephanie</w:t>
      </w:r>
      <w:r w:rsidRPr="006C3977">
        <w:rPr>
          <w:sz w:val="32"/>
          <w:szCs w:val="32"/>
        </w:rPr>
        <w:t xml:space="preserve"> Guy, a research</w:t>
      </w:r>
      <w:r w:rsidR="006C3977">
        <w:rPr>
          <w:sz w:val="32"/>
          <w:szCs w:val="32"/>
        </w:rPr>
        <w:t>er</w:t>
      </w:r>
      <w:r w:rsidRPr="006C3977">
        <w:rPr>
          <w:sz w:val="32"/>
          <w:szCs w:val="32"/>
        </w:rPr>
        <w:t xml:space="preserve"> with </w:t>
      </w:r>
      <w:r w:rsidR="00485C9C" w:rsidRPr="006C3977">
        <w:rPr>
          <w:i/>
          <w:sz w:val="32"/>
          <w:szCs w:val="32"/>
        </w:rPr>
        <w:t>People in Harmo</w:t>
      </w:r>
      <w:r w:rsidRPr="006C3977">
        <w:rPr>
          <w:i/>
          <w:sz w:val="32"/>
          <w:szCs w:val="32"/>
        </w:rPr>
        <w:t>ny,</w:t>
      </w:r>
      <w:r w:rsidR="006C3977">
        <w:rPr>
          <w:sz w:val="32"/>
          <w:szCs w:val="32"/>
        </w:rPr>
        <w:t xml:space="preserve"> </w:t>
      </w:r>
      <w:r w:rsidR="00485C9C" w:rsidRPr="006C3977">
        <w:rPr>
          <w:sz w:val="32"/>
          <w:szCs w:val="32"/>
        </w:rPr>
        <w:t xml:space="preserve">analysed </w:t>
      </w:r>
      <w:r w:rsidR="0012327A" w:rsidRPr="006C3977">
        <w:rPr>
          <w:sz w:val="32"/>
          <w:szCs w:val="32"/>
        </w:rPr>
        <w:t xml:space="preserve">the </w:t>
      </w:r>
      <w:r w:rsidR="006E64DA" w:rsidRPr="006C3977">
        <w:rPr>
          <w:sz w:val="32"/>
          <w:szCs w:val="32"/>
        </w:rPr>
        <w:t>concept</w:t>
      </w:r>
      <w:r w:rsidR="0012327A" w:rsidRPr="006C3977">
        <w:rPr>
          <w:sz w:val="32"/>
          <w:szCs w:val="32"/>
        </w:rPr>
        <w:t xml:space="preserve"> of mi</w:t>
      </w:r>
      <w:r w:rsidRPr="006C3977">
        <w:rPr>
          <w:sz w:val="32"/>
          <w:szCs w:val="32"/>
        </w:rPr>
        <w:t>xed race and what it means in the UK today.</w:t>
      </w:r>
      <w:r w:rsidRPr="006C3977">
        <w:rPr>
          <w:rFonts w:eastAsiaTheme="minorHAnsi"/>
          <w:b/>
          <w:sz w:val="32"/>
          <w:szCs w:val="32"/>
        </w:rPr>
        <w:t xml:space="preserve"> </w:t>
      </w:r>
      <w:r w:rsidR="0012327A" w:rsidRPr="006C3977">
        <w:rPr>
          <w:rFonts w:eastAsiaTheme="minorHAnsi"/>
          <w:sz w:val="32"/>
          <w:szCs w:val="32"/>
        </w:rPr>
        <w:t>Ain</w:t>
      </w:r>
      <w:r w:rsidR="0012327A" w:rsidRPr="006C3977">
        <w:rPr>
          <w:b/>
          <w:color w:val="000000"/>
          <w:sz w:val="32"/>
          <w:szCs w:val="32"/>
        </w:rPr>
        <w:t xml:space="preserve">é </w:t>
      </w:r>
      <w:r w:rsidR="00485C9C" w:rsidRPr="006C3977">
        <w:rPr>
          <w:rFonts w:eastAsiaTheme="minorHAnsi"/>
          <w:sz w:val="32"/>
          <w:szCs w:val="32"/>
        </w:rPr>
        <w:t>Rose Kelly from the Department of E</w:t>
      </w:r>
      <w:r w:rsidR="0012327A" w:rsidRPr="006C3977">
        <w:rPr>
          <w:rFonts w:eastAsiaTheme="minorHAnsi"/>
          <w:sz w:val="32"/>
          <w:szCs w:val="32"/>
        </w:rPr>
        <w:t xml:space="preserve">ducation, Oxford </w:t>
      </w:r>
      <w:r w:rsidR="006E64DA" w:rsidRPr="006C3977">
        <w:rPr>
          <w:rFonts w:eastAsiaTheme="minorHAnsi"/>
          <w:sz w:val="32"/>
          <w:szCs w:val="32"/>
        </w:rPr>
        <w:t>University</w:t>
      </w:r>
      <w:r w:rsidR="006C3977">
        <w:rPr>
          <w:rFonts w:eastAsiaTheme="minorHAnsi"/>
          <w:sz w:val="32"/>
          <w:szCs w:val="32"/>
        </w:rPr>
        <w:t xml:space="preserve">, </w:t>
      </w:r>
      <w:r w:rsidR="0012327A" w:rsidRPr="006C3977">
        <w:rPr>
          <w:rFonts w:eastAsiaTheme="minorHAnsi"/>
          <w:sz w:val="32"/>
          <w:szCs w:val="32"/>
        </w:rPr>
        <w:t xml:space="preserve">explored he links between early childhood trauma and </w:t>
      </w:r>
      <w:r w:rsidR="006B2F65">
        <w:rPr>
          <w:rFonts w:eastAsiaTheme="minorHAnsi"/>
          <w:sz w:val="32"/>
          <w:szCs w:val="32"/>
        </w:rPr>
        <w:t xml:space="preserve">later </w:t>
      </w:r>
      <w:r w:rsidR="0012327A" w:rsidRPr="006C3977">
        <w:rPr>
          <w:rFonts w:eastAsiaTheme="minorHAnsi"/>
          <w:sz w:val="32"/>
          <w:szCs w:val="32"/>
        </w:rPr>
        <w:t>eating patterns and Andrea Warman, an independent consultant, ap</w:t>
      </w:r>
      <w:r w:rsidR="006C3977">
        <w:rPr>
          <w:rFonts w:eastAsiaTheme="minorHAnsi"/>
          <w:sz w:val="32"/>
          <w:szCs w:val="32"/>
        </w:rPr>
        <w:t xml:space="preserve">plied this knowledge to </w:t>
      </w:r>
      <w:r w:rsidR="0012327A" w:rsidRPr="006C3977">
        <w:rPr>
          <w:rFonts w:eastAsiaTheme="minorHAnsi"/>
          <w:sz w:val="32"/>
          <w:szCs w:val="32"/>
        </w:rPr>
        <w:t>good practice in foster care.</w:t>
      </w:r>
      <w:r w:rsidR="00485C9C" w:rsidRPr="006C3977">
        <w:rPr>
          <w:rFonts w:eastAsiaTheme="minorHAnsi"/>
          <w:sz w:val="32"/>
          <w:szCs w:val="32"/>
        </w:rPr>
        <w:t xml:space="preserve"> </w:t>
      </w:r>
      <w:r w:rsidRPr="006C3977">
        <w:rPr>
          <w:rFonts w:eastAsiaTheme="minorHAnsi"/>
          <w:sz w:val="32"/>
          <w:szCs w:val="32"/>
        </w:rPr>
        <w:t xml:space="preserve">Finally, David Fry, CEO of </w:t>
      </w:r>
      <w:r w:rsidRPr="006C3977">
        <w:rPr>
          <w:rFonts w:eastAsiaTheme="minorHAnsi"/>
          <w:i/>
          <w:sz w:val="32"/>
          <w:szCs w:val="32"/>
        </w:rPr>
        <w:t>Brain in Hand</w:t>
      </w:r>
      <w:r w:rsidR="006E64DA" w:rsidRPr="006C3977">
        <w:rPr>
          <w:rFonts w:eastAsiaTheme="minorHAnsi"/>
          <w:i/>
          <w:sz w:val="32"/>
          <w:szCs w:val="32"/>
        </w:rPr>
        <w:t xml:space="preserve">, </w:t>
      </w:r>
      <w:r w:rsidR="006E64DA" w:rsidRPr="006C3977">
        <w:rPr>
          <w:sz w:val="32"/>
          <w:szCs w:val="32"/>
          <w:lang w:val="en-US"/>
        </w:rPr>
        <w:t>described</w:t>
      </w:r>
      <w:r w:rsidR="0012327A" w:rsidRPr="006C3977">
        <w:rPr>
          <w:sz w:val="32"/>
          <w:szCs w:val="32"/>
          <w:lang w:val="en-US"/>
        </w:rPr>
        <w:t xml:space="preserve"> </w:t>
      </w:r>
      <w:r w:rsidRPr="006C3977">
        <w:rPr>
          <w:sz w:val="32"/>
          <w:szCs w:val="32"/>
          <w:lang w:val="en-US"/>
        </w:rPr>
        <w:t>an innovative way to help people with autism or mental health issues self manage their conditions</w:t>
      </w:r>
      <w:r w:rsidR="0012327A" w:rsidRPr="006C3977">
        <w:rPr>
          <w:sz w:val="32"/>
          <w:szCs w:val="32"/>
          <w:lang w:val="en-US"/>
        </w:rPr>
        <w:t>.</w:t>
      </w:r>
      <w:r w:rsidR="0012327A" w:rsidRPr="006C3977">
        <w:rPr>
          <w:color w:val="171A2B"/>
          <w:sz w:val="32"/>
          <w:szCs w:val="32"/>
          <w:lang w:val="en-US"/>
        </w:rPr>
        <w:t xml:space="preserve"> </w:t>
      </w:r>
    </w:p>
    <w:p w14:paraId="69AE01CD" w14:textId="4540958E" w:rsidR="00A76703" w:rsidRPr="006C3977" w:rsidRDefault="00A25530" w:rsidP="006E64DA">
      <w:pPr>
        <w:widowControl w:val="0"/>
        <w:autoSpaceDE w:val="0"/>
        <w:autoSpaceDN w:val="0"/>
        <w:adjustRightInd w:val="0"/>
        <w:jc w:val="both"/>
        <w:rPr>
          <w:b/>
          <w:sz w:val="32"/>
          <w:szCs w:val="32"/>
          <w:lang w:bidi="x-none"/>
        </w:rPr>
      </w:pPr>
      <w:r w:rsidRPr="006C3977">
        <w:rPr>
          <w:b/>
          <w:sz w:val="32"/>
          <w:szCs w:val="32"/>
          <w:lang w:bidi="x-none"/>
        </w:rPr>
        <w:t>February 2017</w:t>
      </w:r>
    </w:p>
    <w:p w14:paraId="1F421EDF" w14:textId="77777777" w:rsidR="00497881" w:rsidRPr="006C3977" w:rsidRDefault="00497881" w:rsidP="006E64DA">
      <w:pPr>
        <w:widowControl w:val="0"/>
        <w:autoSpaceDE w:val="0"/>
        <w:autoSpaceDN w:val="0"/>
        <w:adjustRightInd w:val="0"/>
        <w:jc w:val="both"/>
        <w:rPr>
          <w:b/>
          <w:sz w:val="32"/>
          <w:szCs w:val="32"/>
          <w:lang w:bidi="x-none"/>
        </w:rPr>
      </w:pPr>
    </w:p>
    <w:p w14:paraId="28D56C77" w14:textId="359190E3" w:rsidR="00A25530" w:rsidRPr="006C3977" w:rsidRDefault="00A25530" w:rsidP="006E64DA">
      <w:pPr>
        <w:widowControl w:val="0"/>
        <w:autoSpaceDE w:val="0"/>
        <w:autoSpaceDN w:val="0"/>
        <w:adjustRightInd w:val="0"/>
        <w:jc w:val="both"/>
        <w:rPr>
          <w:sz w:val="32"/>
          <w:szCs w:val="32"/>
          <w:lang w:bidi="x-none"/>
        </w:rPr>
      </w:pPr>
      <w:r w:rsidRPr="006C3977">
        <w:rPr>
          <w:sz w:val="32"/>
          <w:szCs w:val="32"/>
          <w:lang w:bidi="x-none"/>
        </w:rPr>
        <w:t xml:space="preserve">At an evening seminar in London, two distinguished </w:t>
      </w:r>
      <w:r w:rsidR="006C3977">
        <w:rPr>
          <w:sz w:val="32"/>
          <w:szCs w:val="32"/>
          <w:lang w:bidi="x-none"/>
        </w:rPr>
        <w:t xml:space="preserve">speakers discussed </w:t>
      </w:r>
      <w:r w:rsidRPr="006C3977">
        <w:rPr>
          <w:sz w:val="32"/>
          <w:szCs w:val="32"/>
          <w:lang w:bidi="x-none"/>
        </w:rPr>
        <w:t>the role of the</w:t>
      </w:r>
      <w:r w:rsidR="00485C9C" w:rsidRPr="006C3977">
        <w:rPr>
          <w:sz w:val="32"/>
          <w:szCs w:val="32"/>
          <w:lang w:bidi="x-none"/>
        </w:rPr>
        <w:t xml:space="preserve"> creative artist in modern soci</w:t>
      </w:r>
      <w:r w:rsidRPr="006C3977">
        <w:rPr>
          <w:sz w:val="32"/>
          <w:szCs w:val="32"/>
          <w:lang w:bidi="x-none"/>
        </w:rPr>
        <w:t>e</w:t>
      </w:r>
      <w:r w:rsidR="00485C9C" w:rsidRPr="006C3977">
        <w:rPr>
          <w:sz w:val="32"/>
          <w:szCs w:val="32"/>
          <w:lang w:bidi="x-none"/>
        </w:rPr>
        <w:t>t</w:t>
      </w:r>
      <w:r w:rsidR="00957B7C">
        <w:rPr>
          <w:sz w:val="32"/>
          <w:szCs w:val="32"/>
          <w:lang w:bidi="x-none"/>
        </w:rPr>
        <w:t xml:space="preserve">y and how they </w:t>
      </w:r>
      <w:r w:rsidRPr="006C3977">
        <w:rPr>
          <w:sz w:val="32"/>
          <w:szCs w:val="32"/>
          <w:lang w:bidi="x-none"/>
        </w:rPr>
        <w:t xml:space="preserve">attempted to address social issues through their </w:t>
      </w:r>
      <w:r w:rsidR="006C3977">
        <w:rPr>
          <w:sz w:val="32"/>
          <w:szCs w:val="32"/>
          <w:lang w:bidi="x-none"/>
        </w:rPr>
        <w:t>work</w:t>
      </w:r>
      <w:r w:rsidRPr="006C3977">
        <w:rPr>
          <w:sz w:val="32"/>
          <w:szCs w:val="32"/>
          <w:lang w:bidi="x-none"/>
        </w:rPr>
        <w:t xml:space="preserve">. David Herd, poet and Professor of Modern Literature at the </w:t>
      </w:r>
      <w:r w:rsidR="006E64DA" w:rsidRPr="006C3977">
        <w:rPr>
          <w:sz w:val="32"/>
          <w:szCs w:val="32"/>
          <w:lang w:bidi="x-none"/>
        </w:rPr>
        <w:t>University</w:t>
      </w:r>
      <w:r w:rsidRPr="006C3977">
        <w:rPr>
          <w:sz w:val="32"/>
          <w:szCs w:val="32"/>
          <w:lang w:bidi="x-none"/>
        </w:rPr>
        <w:t xml:space="preserve"> of Kent, talked about his work with and </w:t>
      </w:r>
      <w:r w:rsidR="00485C9C" w:rsidRPr="006C3977">
        <w:rPr>
          <w:sz w:val="32"/>
          <w:szCs w:val="32"/>
          <w:lang w:bidi="x-none"/>
        </w:rPr>
        <w:t xml:space="preserve">writing about refugees and </w:t>
      </w:r>
      <w:r w:rsidR="006E64DA" w:rsidRPr="006C3977">
        <w:rPr>
          <w:sz w:val="32"/>
          <w:szCs w:val="32"/>
          <w:lang w:bidi="x-none"/>
        </w:rPr>
        <w:t>asylum</w:t>
      </w:r>
      <w:r w:rsidR="006C3977">
        <w:rPr>
          <w:sz w:val="32"/>
          <w:szCs w:val="32"/>
          <w:lang w:bidi="x-none"/>
        </w:rPr>
        <w:t xml:space="preserve"> seekers and Tony Garnett,</w:t>
      </w:r>
      <w:r w:rsidR="00485C9C" w:rsidRPr="006C3977">
        <w:rPr>
          <w:sz w:val="32"/>
          <w:szCs w:val="32"/>
          <w:lang w:bidi="x-none"/>
        </w:rPr>
        <w:t xml:space="preserve"> </w:t>
      </w:r>
      <w:r w:rsidR="006C3977">
        <w:rPr>
          <w:sz w:val="32"/>
          <w:szCs w:val="32"/>
          <w:lang w:bidi="x-none"/>
        </w:rPr>
        <w:t xml:space="preserve">the </w:t>
      </w:r>
      <w:r w:rsidRPr="006C3977">
        <w:rPr>
          <w:sz w:val="32"/>
          <w:szCs w:val="32"/>
          <w:lang w:bidi="x-none"/>
        </w:rPr>
        <w:t xml:space="preserve">film director, </w:t>
      </w:r>
      <w:r w:rsidR="006C3977">
        <w:rPr>
          <w:sz w:val="32"/>
          <w:szCs w:val="32"/>
          <w:lang w:bidi="x-none"/>
        </w:rPr>
        <w:t xml:space="preserve">looked back over </w:t>
      </w:r>
      <w:r w:rsidRPr="006C3977">
        <w:rPr>
          <w:sz w:val="32"/>
          <w:szCs w:val="32"/>
          <w:lang w:bidi="x-none"/>
        </w:rPr>
        <w:t xml:space="preserve">his career </w:t>
      </w:r>
      <w:r w:rsidR="00485C9C" w:rsidRPr="006C3977">
        <w:rPr>
          <w:sz w:val="32"/>
          <w:szCs w:val="32"/>
          <w:lang w:bidi="x-none"/>
        </w:rPr>
        <w:t xml:space="preserve">in radical </w:t>
      </w:r>
      <w:r w:rsidR="006E64DA" w:rsidRPr="006C3977">
        <w:rPr>
          <w:sz w:val="32"/>
          <w:szCs w:val="32"/>
          <w:lang w:bidi="x-none"/>
        </w:rPr>
        <w:t>film</w:t>
      </w:r>
      <w:r w:rsidR="00485C9C" w:rsidRPr="006C3977">
        <w:rPr>
          <w:sz w:val="32"/>
          <w:szCs w:val="32"/>
          <w:lang w:bidi="x-none"/>
        </w:rPr>
        <w:t xml:space="preserve"> making </w:t>
      </w:r>
      <w:r w:rsidRPr="006C3977">
        <w:rPr>
          <w:sz w:val="32"/>
          <w:szCs w:val="32"/>
          <w:lang w:bidi="x-none"/>
        </w:rPr>
        <w:t xml:space="preserve">and discussed the effects </w:t>
      </w:r>
      <w:r w:rsidR="00957B7C">
        <w:rPr>
          <w:sz w:val="32"/>
          <w:szCs w:val="32"/>
          <w:lang w:bidi="x-none"/>
        </w:rPr>
        <w:t xml:space="preserve">on social policy </w:t>
      </w:r>
      <w:r w:rsidRPr="006C3977">
        <w:rPr>
          <w:sz w:val="32"/>
          <w:szCs w:val="32"/>
          <w:lang w:bidi="x-none"/>
        </w:rPr>
        <w:t xml:space="preserve">of films like </w:t>
      </w:r>
      <w:r w:rsidRPr="006C3977">
        <w:rPr>
          <w:i/>
          <w:sz w:val="32"/>
          <w:szCs w:val="32"/>
          <w:lang w:bidi="x-none"/>
        </w:rPr>
        <w:t>Cathy Come Home</w:t>
      </w:r>
      <w:r w:rsidR="006C3977">
        <w:rPr>
          <w:i/>
          <w:sz w:val="32"/>
          <w:szCs w:val="32"/>
          <w:lang w:bidi="x-none"/>
        </w:rPr>
        <w:t>,</w:t>
      </w:r>
      <w:r w:rsidRPr="006C3977">
        <w:rPr>
          <w:sz w:val="32"/>
          <w:szCs w:val="32"/>
          <w:lang w:bidi="x-none"/>
        </w:rPr>
        <w:t xml:space="preserve"> </w:t>
      </w:r>
      <w:r w:rsidRPr="006C3977">
        <w:rPr>
          <w:i/>
          <w:sz w:val="32"/>
          <w:szCs w:val="32"/>
          <w:lang w:bidi="x-none"/>
        </w:rPr>
        <w:t>Poor Cow</w:t>
      </w:r>
      <w:r w:rsidR="006C3977">
        <w:rPr>
          <w:i/>
          <w:sz w:val="32"/>
          <w:szCs w:val="32"/>
          <w:lang w:bidi="x-none"/>
        </w:rPr>
        <w:t xml:space="preserve"> </w:t>
      </w:r>
      <w:r w:rsidR="006C3977" w:rsidRPr="006C3977">
        <w:rPr>
          <w:sz w:val="32"/>
          <w:szCs w:val="32"/>
          <w:lang w:bidi="x-none"/>
        </w:rPr>
        <w:t>and</w:t>
      </w:r>
      <w:r w:rsidR="006C3977">
        <w:rPr>
          <w:i/>
          <w:sz w:val="32"/>
          <w:szCs w:val="32"/>
          <w:lang w:bidi="x-none"/>
        </w:rPr>
        <w:t xml:space="preserve"> Family Life</w:t>
      </w:r>
      <w:r w:rsidRPr="006C3977">
        <w:rPr>
          <w:sz w:val="32"/>
          <w:szCs w:val="32"/>
          <w:lang w:bidi="x-none"/>
        </w:rPr>
        <w:t>.</w:t>
      </w:r>
    </w:p>
    <w:p w14:paraId="7E3F64E5" w14:textId="77777777" w:rsidR="007033D7" w:rsidRPr="006C3977" w:rsidRDefault="007033D7" w:rsidP="006E64DA">
      <w:pPr>
        <w:widowControl w:val="0"/>
        <w:autoSpaceDE w:val="0"/>
        <w:autoSpaceDN w:val="0"/>
        <w:adjustRightInd w:val="0"/>
        <w:jc w:val="both"/>
        <w:rPr>
          <w:sz w:val="32"/>
          <w:szCs w:val="32"/>
          <w:lang w:bidi="x-none"/>
        </w:rPr>
      </w:pPr>
    </w:p>
    <w:p w14:paraId="610EA2FF" w14:textId="098FE995" w:rsidR="007033D7" w:rsidRPr="006C3977" w:rsidRDefault="007033D7" w:rsidP="006E64DA">
      <w:pPr>
        <w:widowControl w:val="0"/>
        <w:autoSpaceDE w:val="0"/>
        <w:autoSpaceDN w:val="0"/>
        <w:adjustRightInd w:val="0"/>
        <w:jc w:val="both"/>
        <w:rPr>
          <w:b/>
          <w:sz w:val="32"/>
          <w:szCs w:val="32"/>
          <w:lang w:bidi="x-none"/>
        </w:rPr>
      </w:pPr>
      <w:r w:rsidRPr="006C3977">
        <w:rPr>
          <w:b/>
          <w:sz w:val="32"/>
          <w:szCs w:val="32"/>
          <w:lang w:bidi="x-none"/>
        </w:rPr>
        <w:t>December 2016</w:t>
      </w:r>
    </w:p>
    <w:p w14:paraId="54FEE2B5" w14:textId="77777777" w:rsidR="007033D7" w:rsidRPr="006C3977" w:rsidRDefault="007033D7" w:rsidP="006E64DA">
      <w:pPr>
        <w:widowControl w:val="0"/>
        <w:autoSpaceDE w:val="0"/>
        <w:autoSpaceDN w:val="0"/>
        <w:adjustRightInd w:val="0"/>
        <w:jc w:val="both"/>
        <w:rPr>
          <w:sz w:val="32"/>
          <w:szCs w:val="32"/>
          <w:lang w:val="en-US"/>
        </w:rPr>
      </w:pPr>
    </w:p>
    <w:p w14:paraId="381515A7" w14:textId="63743D1F" w:rsidR="00920514" w:rsidRPr="006C3977" w:rsidRDefault="007033D7" w:rsidP="006E64DA">
      <w:pPr>
        <w:widowControl w:val="0"/>
        <w:autoSpaceDE w:val="0"/>
        <w:autoSpaceDN w:val="0"/>
        <w:adjustRightInd w:val="0"/>
        <w:jc w:val="both"/>
        <w:rPr>
          <w:sz w:val="32"/>
          <w:szCs w:val="32"/>
          <w:lang w:val="en-US"/>
        </w:rPr>
      </w:pPr>
      <w:r w:rsidRPr="006C3977">
        <w:rPr>
          <w:bCs/>
          <w:sz w:val="32"/>
          <w:szCs w:val="32"/>
        </w:rPr>
        <w:t xml:space="preserve">Lawrence Aber, </w:t>
      </w:r>
      <w:r w:rsidRPr="006C3977">
        <w:rPr>
          <w:sz w:val="32"/>
          <w:szCs w:val="32"/>
        </w:rPr>
        <w:t xml:space="preserve">Willner Family Professor of Psychology and Public Policy at the Steinhardt School of Culture, Education, and Human Development, and University Professor at New York University, explained </w:t>
      </w:r>
      <w:r w:rsidR="00485C9C" w:rsidRPr="006C3977">
        <w:rPr>
          <w:sz w:val="32"/>
          <w:szCs w:val="32"/>
        </w:rPr>
        <w:t>why</w:t>
      </w:r>
      <w:r w:rsidR="00957B7C">
        <w:rPr>
          <w:sz w:val="32"/>
          <w:szCs w:val="32"/>
        </w:rPr>
        <w:t xml:space="preserve"> </w:t>
      </w:r>
      <w:r w:rsidR="006E64DA" w:rsidRPr="006C3977">
        <w:rPr>
          <w:sz w:val="32"/>
          <w:szCs w:val="32"/>
          <w:lang w:val="en-US"/>
        </w:rPr>
        <w:t>violence</w:t>
      </w:r>
      <w:r w:rsidRPr="006C3977">
        <w:rPr>
          <w:sz w:val="32"/>
          <w:szCs w:val="32"/>
          <w:lang w:val="en-US"/>
        </w:rPr>
        <w:t xml:space="preserve"> towards children is a troubling and enormously complex phenomenon that has many </w:t>
      </w:r>
      <w:r w:rsidRPr="006C3977">
        <w:rPr>
          <w:sz w:val="32"/>
          <w:szCs w:val="32"/>
          <w:lang w:val="en-US"/>
        </w:rPr>
        <w:lastRenderedPageBreak/>
        <w:t>influences on children's development.  He described attempts to understand this complexity by looking at  (a) child maltreatment, (b) community violence and (c) war and armed conflict.  He introduced the concept of ‘complex trauma’ to help integra</w:t>
      </w:r>
      <w:r w:rsidR="00485C9C" w:rsidRPr="006C3977">
        <w:rPr>
          <w:sz w:val="32"/>
          <w:szCs w:val="32"/>
          <w:lang w:val="en-US"/>
        </w:rPr>
        <w:t xml:space="preserve">te what </w:t>
      </w:r>
      <w:r w:rsidR="006C3977">
        <w:rPr>
          <w:sz w:val="32"/>
          <w:szCs w:val="32"/>
          <w:lang w:val="en-US"/>
        </w:rPr>
        <w:t xml:space="preserve">has been </w:t>
      </w:r>
      <w:r w:rsidR="00485C9C" w:rsidRPr="006C3977">
        <w:rPr>
          <w:sz w:val="32"/>
          <w:szCs w:val="32"/>
          <w:lang w:val="en-US"/>
        </w:rPr>
        <w:t xml:space="preserve">learned </w:t>
      </w:r>
      <w:r w:rsidRPr="006C3977">
        <w:rPr>
          <w:sz w:val="32"/>
          <w:szCs w:val="32"/>
          <w:lang w:val="en-US"/>
        </w:rPr>
        <w:t>and gave examples of school-based efforts to promote children's academic and social-emotional learning in the face of exposure to violence. </w:t>
      </w:r>
    </w:p>
    <w:p w14:paraId="57D2D0B2" w14:textId="77777777" w:rsidR="00920514" w:rsidRPr="006C3977" w:rsidRDefault="00920514" w:rsidP="006E64DA">
      <w:pPr>
        <w:widowControl w:val="0"/>
        <w:autoSpaceDE w:val="0"/>
        <w:autoSpaceDN w:val="0"/>
        <w:adjustRightInd w:val="0"/>
        <w:jc w:val="both"/>
        <w:rPr>
          <w:sz w:val="32"/>
          <w:szCs w:val="32"/>
          <w:lang w:val="en-US"/>
        </w:rPr>
      </w:pPr>
    </w:p>
    <w:p w14:paraId="1FB15650" w14:textId="77777777" w:rsidR="00920514" w:rsidRPr="006C3977" w:rsidRDefault="00920514" w:rsidP="006E64DA">
      <w:pPr>
        <w:widowControl w:val="0"/>
        <w:autoSpaceDE w:val="0"/>
        <w:autoSpaceDN w:val="0"/>
        <w:adjustRightInd w:val="0"/>
        <w:jc w:val="both"/>
        <w:rPr>
          <w:b/>
          <w:sz w:val="32"/>
          <w:szCs w:val="32"/>
          <w:lang w:val="en-US"/>
        </w:rPr>
      </w:pPr>
      <w:r w:rsidRPr="006C3977">
        <w:rPr>
          <w:b/>
          <w:sz w:val="32"/>
          <w:szCs w:val="32"/>
          <w:lang w:val="en-US"/>
        </w:rPr>
        <w:t>November 2016</w:t>
      </w:r>
    </w:p>
    <w:p w14:paraId="07370501" w14:textId="77777777" w:rsidR="00EC3940" w:rsidRPr="006C3977" w:rsidRDefault="00EC3940" w:rsidP="006E64DA">
      <w:pPr>
        <w:widowControl w:val="0"/>
        <w:autoSpaceDE w:val="0"/>
        <w:autoSpaceDN w:val="0"/>
        <w:adjustRightInd w:val="0"/>
        <w:jc w:val="both"/>
        <w:rPr>
          <w:b/>
          <w:sz w:val="32"/>
          <w:szCs w:val="32"/>
          <w:lang w:val="en-US"/>
        </w:rPr>
      </w:pPr>
    </w:p>
    <w:p w14:paraId="592919ED" w14:textId="496D60DA" w:rsidR="00EC3940" w:rsidRPr="008B7376" w:rsidRDefault="0012327A" w:rsidP="006E64DA">
      <w:pPr>
        <w:jc w:val="both"/>
        <w:rPr>
          <w:sz w:val="32"/>
          <w:szCs w:val="32"/>
        </w:rPr>
      </w:pPr>
      <w:r w:rsidRPr="006C3977">
        <w:rPr>
          <w:sz w:val="32"/>
          <w:szCs w:val="32"/>
        </w:rPr>
        <w:t>Joyce Mo</w:t>
      </w:r>
      <w:r w:rsidR="00EC3940" w:rsidRPr="006C3977">
        <w:rPr>
          <w:sz w:val="32"/>
          <w:szCs w:val="32"/>
        </w:rPr>
        <w:t>seley</w:t>
      </w:r>
      <w:r w:rsidR="00623FF6" w:rsidRPr="006C3977">
        <w:rPr>
          <w:sz w:val="32"/>
          <w:szCs w:val="32"/>
        </w:rPr>
        <w:t>, CSP fellow,</w:t>
      </w:r>
      <w:r w:rsidR="00EC3940" w:rsidRPr="006C3977">
        <w:rPr>
          <w:sz w:val="32"/>
          <w:szCs w:val="32"/>
        </w:rPr>
        <w:t xml:space="preserve"> opened the seminar by asking</w:t>
      </w:r>
      <w:r w:rsidR="00485C9C" w:rsidRPr="006C3977">
        <w:rPr>
          <w:sz w:val="32"/>
          <w:szCs w:val="32"/>
        </w:rPr>
        <w:t xml:space="preserve"> whether 18-24 year olds are </w:t>
      </w:r>
      <w:r w:rsidR="00EC3940" w:rsidRPr="006C3977">
        <w:rPr>
          <w:sz w:val="32"/>
          <w:szCs w:val="32"/>
        </w:rPr>
        <w:t>children, adults or in a world of their o</w:t>
      </w:r>
      <w:r w:rsidR="00623FF6" w:rsidRPr="006C3977">
        <w:rPr>
          <w:sz w:val="32"/>
          <w:szCs w:val="32"/>
        </w:rPr>
        <w:t xml:space="preserve">wn? </w:t>
      </w:r>
      <w:r w:rsidR="00AE4A6C" w:rsidRPr="006C3977">
        <w:rPr>
          <w:sz w:val="32"/>
          <w:szCs w:val="32"/>
        </w:rPr>
        <w:t>She argued that r</w:t>
      </w:r>
      <w:r w:rsidR="00EC3940" w:rsidRPr="006C3977">
        <w:rPr>
          <w:sz w:val="32"/>
          <w:szCs w:val="32"/>
        </w:rPr>
        <w:t>ecent research shows</w:t>
      </w:r>
      <w:r w:rsidR="00485C9C" w:rsidRPr="006C3977">
        <w:rPr>
          <w:sz w:val="32"/>
          <w:szCs w:val="32"/>
        </w:rPr>
        <w:t xml:space="preserve"> that young adults are distinct and</w:t>
      </w:r>
      <w:r w:rsidR="00EC3940" w:rsidRPr="006C3977">
        <w:rPr>
          <w:sz w:val="32"/>
          <w:szCs w:val="32"/>
        </w:rPr>
        <w:t xml:space="preserve"> </w:t>
      </w:r>
      <w:r w:rsidR="006C3977">
        <w:rPr>
          <w:sz w:val="32"/>
          <w:szCs w:val="32"/>
        </w:rPr>
        <w:t xml:space="preserve">often </w:t>
      </w:r>
      <w:r w:rsidR="00EC3940" w:rsidRPr="006C3977">
        <w:rPr>
          <w:sz w:val="32"/>
          <w:szCs w:val="32"/>
        </w:rPr>
        <w:t xml:space="preserve">on a </w:t>
      </w:r>
      <w:r w:rsidR="006C3977">
        <w:rPr>
          <w:sz w:val="32"/>
          <w:szCs w:val="32"/>
        </w:rPr>
        <w:t>d</w:t>
      </w:r>
      <w:r w:rsidR="00EC3940" w:rsidRPr="006C3977">
        <w:rPr>
          <w:sz w:val="32"/>
          <w:szCs w:val="32"/>
        </w:rPr>
        <w:t xml:space="preserve">ifficult journey to maturity and </w:t>
      </w:r>
      <w:r w:rsidR="006C3977">
        <w:rPr>
          <w:sz w:val="32"/>
          <w:szCs w:val="32"/>
        </w:rPr>
        <w:t xml:space="preserve">so </w:t>
      </w:r>
      <w:r w:rsidR="00EC3940" w:rsidRPr="006C3977">
        <w:rPr>
          <w:sz w:val="32"/>
          <w:szCs w:val="32"/>
        </w:rPr>
        <w:t>should be ap</w:t>
      </w:r>
      <w:r w:rsidR="006C3977">
        <w:rPr>
          <w:sz w:val="32"/>
          <w:szCs w:val="32"/>
        </w:rPr>
        <w:t>proached differently. M</w:t>
      </w:r>
      <w:r w:rsidR="00EC3940" w:rsidRPr="006C3977">
        <w:rPr>
          <w:sz w:val="32"/>
          <w:szCs w:val="32"/>
        </w:rPr>
        <w:t>any young adults, especially those without supportive famil</w:t>
      </w:r>
      <w:r w:rsidR="00485C9C" w:rsidRPr="006C3977">
        <w:rPr>
          <w:sz w:val="32"/>
          <w:szCs w:val="32"/>
        </w:rPr>
        <w:t xml:space="preserve">ies or with additional </w:t>
      </w:r>
      <w:r w:rsidR="00485C9C" w:rsidRPr="008B7376">
        <w:rPr>
          <w:sz w:val="32"/>
          <w:szCs w:val="32"/>
        </w:rPr>
        <w:t>problems</w:t>
      </w:r>
      <w:r w:rsidR="006C3977" w:rsidRPr="008B7376">
        <w:rPr>
          <w:sz w:val="32"/>
          <w:szCs w:val="32"/>
        </w:rPr>
        <w:t>,</w:t>
      </w:r>
      <w:r w:rsidR="00EC3940" w:rsidRPr="008B7376">
        <w:rPr>
          <w:sz w:val="32"/>
          <w:szCs w:val="32"/>
        </w:rPr>
        <w:t xml:space="preserve"> face a cliff edge when they reach </w:t>
      </w:r>
      <w:r w:rsidR="00485C9C" w:rsidRPr="008B7376">
        <w:rPr>
          <w:sz w:val="32"/>
          <w:szCs w:val="32"/>
        </w:rPr>
        <w:t xml:space="preserve">the age of </w:t>
      </w:r>
      <w:r w:rsidR="00EC3940" w:rsidRPr="008B7376">
        <w:rPr>
          <w:sz w:val="32"/>
          <w:szCs w:val="32"/>
        </w:rPr>
        <w:t>18</w:t>
      </w:r>
      <w:r w:rsidR="006C3977" w:rsidRPr="008B7376">
        <w:rPr>
          <w:sz w:val="32"/>
          <w:szCs w:val="32"/>
        </w:rPr>
        <w:t>.</w:t>
      </w:r>
      <w:r w:rsidR="00EC3940" w:rsidRPr="008B7376">
        <w:rPr>
          <w:sz w:val="32"/>
          <w:szCs w:val="32"/>
        </w:rPr>
        <w:t xml:space="preserve"> </w:t>
      </w:r>
    </w:p>
    <w:p w14:paraId="617DE3B3" w14:textId="77777777" w:rsidR="008B7376" w:rsidRPr="008B7376" w:rsidRDefault="008B7376" w:rsidP="006E64DA">
      <w:pPr>
        <w:jc w:val="both"/>
        <w:rPr>
          <w:sz w:val="32"/>
          <w:szCs w:val="32"/>
        </w:rPr>
      </w:pPr>
    </w:p>
    <w:p w14:paraId="1142D1DA" w14:textId="77777777" w:rsidR="008B7376" w:rsidRPr="008B7376" w:rsidRDefault="008B7376" w:rsidP="008B7376">
      <w:pPr>
        <w:widowControl w:val="0"/>
        <w:autoSpaceDE w:val="0"/>
        <w:autoSpaceDN w:val="0"/>
        <w:adjustRightInd w:val="0"/>
        <w:rPr>
          <w:rFonts w:eastAsiaTheme="minorEastAsia"/>
          <w:color w:val="171A2B"/>
          <w:sz w:val="32"/>
          <w:szCs w:val="32"/>
          <w:lang w:val="en-US"/>
        </w:rPr>
      </w:pPr>
      <w:r w:rsidRPr="008B7376">
        <w:rPr>
          <w:rFonts w:eastAsiaTheme="minorEastAsia"/>
          <w:color w:val="171A2B"/>
          <w:sz w:val="32"/>
          <w:szCs w:val="32"/>
          <w:lang w:val="en-US"/>
        </w:rPr>
        <w:t>Finley Green then discussed his research into the values and aspirations of young Muslims in Tower Hamlets, looking especially at the extent to which they subscribed to British values.</w:t>
      </w:r>
    </w:p>
    <w:p w14:paraId="359522AB" w14:textId="77777777" w:rsidR="008B7376" w:rsidRPr="008B7376" w:rsidRDefault="008B7376" w:rsidP="006E64DA">
      <w:pPr>
        <w:jc w:val="both"/>
        <w:rPr>
          <w:sz w:val="32"/>
          <w:szCs w:val="32"/>
        </w:rPr>
      </w:pPr>
    </w:p>
    <w:p w14:paraId="335E1FC1" w14:textId="7F99F902" w:rsidR="00920514" w:rsidRPr="006C3977" w:rsidRDefault="00920514" w:rsidP="006E64DA">
      <w:pPr>
        <w:widowControl w:val="0"/>
        <w:autoSpaceDE w:val="0"/>
        <w:autoSpaceDN w:val="0"/>
        <w:adjustRightInd w:val="0"/>
        <w:jc w:val="both"/>
        <w:rPr>
          <w:sz w:val="32"/>
          <w:szCs w:val="32"/>
        </w:rPr>
      </w:pPr>
      <w:r w:rsidRPr="008B7376">
        <w:rPr>
          <w:sz w:val="32"/>
          <w:szCs w:val="32"/>
        </w:rPr>
        <w:t>Professor Paul Bywaters, Coventry University</w:t>
      </w:r>
      <w:r w:rsidR="00957B7C">
        <w:rPr>
          <w:sz w:val="32"/>
          <w:szCs w:val="32"/>
        </w:rPr>
        <w:t>,</w:t>
      </w:r>
      <w:r w:rsidRPr="008B7376">
        <w:rPr>
          <w:sz w:val="32"/>
          <w:szCs w:val="32"/>
        </w:rPr>
        <w:t xml:space="preserve"> and Professor </w:t>
      </w:r>
      <w:r w:rsidRPr="006C3977">
        <w:rPr>
          <w:sz w:val="32"/>
          <w:szCs w:val="32"/>
        </w:rPr>
        <w:t>Brid Featherstone, Huddersfield University</w:t>
      </w:r>
      <w:r w:rsidR="00957B7C">
        <w:rPr>
          <w:sz w:val="32"/>
          <w:szCs w:val="32"/>
        </w:rPr>
        <w:t>,</w:t>
      </w:r>
      <w:r w:rsidRPr="006C3977">
        <w:rPr>
          <w:sz w:val="32"/>
          <w:szCs w:val="32"/>
        </w:rPr>
        <w:t xml:space="preserve"> then looked at ways of identifying and understanding inequalities in child protection Intervention rates across the four UK nations.</w:t>
      </w:r>
      <w:r w:rsidR="00EC3940" w:rsidRPr="006C3977">
        <w:rPr>
          <w:sz w:val="32"/>
          <w:szCs w:val="32"/>
        </w:rPr>
        <w:t xml:space="preserve"> They ended by </w:t>
      </w:r>
      <w:r w:rsidR="00EC3940" w:rsidRPr="006C3977">
        <w:rPr>
          <w:sz w:val="32"/>
          <w:szCs w:val="32"/>
          <w:lang w:val="en-US"/>
        </w:rPr>
        <w:t>discussing alternative ways of framing discussions of child protection</w:t>
      </w:r>
      <w:r w:rsidR="006C3977">
        <w:rPr>
          <w:sz w:val="32"/>
          <w:szCs w:val="32"/>
          <w:lang w:val="en-US"/>
        </w:rPr>
        <w:t xml:space="preserve"> suggesting that the present approach was dysfunctional, </w:t>
      </w:r>
      <w:r w:rsidR="00763976">
        <w:rPr>
          <w:sz w:val="32"/>
          <w:szCs w:val="32"/>
          <w:lang w:val="en-US"/>
        </w:rPr>
        <w:t>ineffective</w:t>
      </w:r>
      <w:r w:rsidR="006C3977">
        <w:rPr>
          <w:sz w:val="32"/>
          <w:szCs w:val="32"/>
          <w:lang w:val="en-US"/>
        </w:rPr>
        <w:t xml:space="preserve"> and </w:t>
      </w:r>
      <w:r w:rsidR="00957B7C">
        <w:rPr>
          <w:sz w:val="32"/>
          <w:szCs w:val="32"/>
          <w:lang w:val="en-US"/>
        </w:rPr>
        <w:t xml:space="preserve">harming </w:t>
      </w:r>
      <w:r w:rsidR="006C3977">
        <w:rPr>
          <w:sz w:val="32"/>
          <w:szCs w:val="32"/>
          <w:lang w:val="en-US"/>
        </w:rPr>
        <w:t xml:space="preserve">social work </w:t>
      </w:r>
      <w:r w:rsidR="00763976">
        <w:rPr>
          <w:sz w:val="32"/>
          <w:szCs w:val="32"/>
          <w:lang w:val="en-US"/>
        </w:rPr>
        <w:t>practice</w:t>
      </w:r>
      <w:r w:rsidR="00EC3940" w:rsidRPr="006C3977">
        <w:rPr>
          <w:sz w:val="32"/>
          <w:szCs w:val="32"/>
          <w:lang w:val="en-US"/>
        </w:rPr>
        <w:t>.</w:t>
      </w:r>
    </w:p>
    <w:p w14:paraId="6047933E" w14:textId="1BB4EEBA" w:rsidR="00EC3940" w:rsidRPr="006C3977" w:rsidRDefault="00EC3940" w:rsidP="006E64DA">
      <w:pPr>
        <w:jc w:val="both"/>
        <w:rPr>
          <w:sz w:val="32"/>
          <w:szCs w:val="32"/>
        </w:rPr>
      </w:pPr>
      <w:r w:rsidRPr="006C3977">
        <w:rPr>
          <w:sz w:val="32"/>
          <w:szCs w:val="32"/>
        </w:rPr>
        <w:tab/>
        <w:t xml:space="preserve">         </w:t>
      </w:r>
    </w:p>
    <w:p w14:paraId="78E2DFA9" w14:textId="6DD03FA1" w:rsidR="00B4547D" w:rsidRPr="006C3977" w:rsidRDefault="00A76703" w:rsidP="006E64DA">
      <w:pPr>
        <w:widowControl w:val="0"/>
        <w:autoSpaceDE w:val="0"/>
        <w:autoSpaceDN w:val="0"/>
        <w:adjustRightInd w:val="0"/>
        <w:jc w:val="both"/>
        <w:rPr>
          <w:i/>
          <w:sz w:val="32"/>
          <w:szCs w:val="32"/>
          <w:lang w:bidi="x-none"/>
        </w:rPr>
      </w:pPr>
      <w:r w:rsidRPr="006C3977">
        <w:rPr>
          <w:i/>
          <w:sz w:val="32"/>
          <w:szCs w:val="32"/>
          <w:lang w:bidi="x-none"/>
        </w:rPr>
        <w:t>Other contributions to the work of the Charity</w:t>
      </w:r>
    </w:p>
    <w:p w14:paraId="19B3BD58" w14:textId="77777777" w:rsidR="00E63EE9" w:rsidRPr="006C3977" w:rsidRDefault="00E63EE9" w:rsidP="006E64DA">
      <w:pPr>
        <w:widowControl w:val="0"/>
        <w:autoSpaceDE w:val="0"/>
        <w:autoSpaceDN w:val="0"/>
        <w:adjustRightInd w:val="0"/>
        <w:jc w:val="both"/>
        <w:rPr>
          <w:sz w:val="32"/>
          <w:szCs w:val="32"/>
          <w:lang w:bidi="x-none"/>
        </w:rPr>
      </w:pPr>
    </w:p>
    <w:p w14:paraId="5F1890D6" w14:textId="596681CD" w:rsidR="006C27FB" w:rsidRPr="006C3977" w:rsidRDefault="00E16FE0" w:rsidP="006E64DA">
      <w:pPr>
        <w:widowControl w:val="0"/>
        <w:autoSpaceDE w:val="0"/>
        <w:autoSpaceDN w:val="0"/>
        <w:adjustRightInd w:val="0"/>
        <w:jc w:val="both"/>
        <w:rPr>
          <w:sz w:val="32"/>
          <w:szCs w:val="32"/>
          <w:lang w:bidi="x-none"/>
        </w:rPr>
      </w:pPr>
      <w:r w:rsidRPr="006C3977">
        <w:rPr>
          <w:sz w:val="32"/>
          <w:szCs w:val="32"/>
          <w:lang w:bidi="x-none"/>
        </w:rPr>
        <w:t>The C</w:t>
      </w:r>
      <w:r w:rsidR="00F44F85" w:rsidRPr="006C3977">
        <w:rPr>
          <w:sz w:val="32"/>
          <w:szCs w:val="32"/>
          <w:lang w:bidi="x-none"/>
        </w:rPr>
        <w:t>entre has assisted the Research U</w:t>
      </w:r>
      <w:r w:rsidR="00B4547D" w:rsidRPr="006C3977">
        <w:rPr>
          <w:sz w:val="32"/>
          <w:szCs w:val="32"/>
          <w:lang w:bidi="x-none"/>
        </w:rPr>
        <w:t xml:space="preserve">nit in several ways. The </w:t>
      </w:r>
      <w:r w:rsidR="006C27FB" w:rsidRPr="006C3977">
        <w:rPr>
          <w:sz w:val="32"/>
          <w:szCs w:val="32"/>
          <w:lang w:bidi="x-none"/>
        </w:rPr>
        <w:t>Ethics</w:t>
      </w:r>
      <w:r w:rsidR="00933E0B" w:rsidRPr="006C3977">
        <w:rPr>
          <w:sz w:val="32"/>
          <w:szCs w:val="32"/>
          <w:lang w:bidi="x-none"/>
        </w:rPr>
        <w:t xml:space="preserve"> </w:t>
      </w:r>
      <w:r w:rsidR="006C3977">
        <w:rPr>
          <w:sz w:val="32"/>
          <w:szCs w:val="32"/>
          <w:lang w:bidi="x-none"/>
        </w:rPr>
        <w:t xml:space="preserve">Committee </w:t>
      </w:r>
      <w:r w:rsidR="00B4547D" w:rsidRPr="006C3977">
        <w:rPr>
          <w:sz w:val="32"/>
          <w:szCs w:val="32"/>
          <w:lang w:bidi="x-none"/>
        </w:rPr>
        <w:t xml:space="preserve">prepared </w:t>
      </w:r>
      <w:r w:rsidR="006C3977">
        <w:rPr>
          <w:sz w:val="32"/>
          <w:szCs w:val="32"/>
          <w:lang w:bidi="x-none"/>
        </w:rPr>
        <w:t>a report</w:t>
      </w:r>
      <w:r w:rsidR="00B4547D" w:rsidRPr="006C3977">
        <w:rPr>
          <w:sz w:val="32"/>
          <w:szCs w:val="32"/>
          <w:lang w:bidi="x-none"/>
        </w:rPr>
        <w:t xml:space="preserve"> on </w:t>
      </w:r>
      <w:r w:rsidR="006C3977">
        <w:rPr>
          <w:sz w:val="32"/>
          <w:szCs w:val="32"/>
          <w:lang w:bidi="x-none"/>
        </w:rPr>
        <w:t>a Unit proposal</w:t>
      </w:r>
      <w:r w:rsidR="00B4547D" w:rsidRPr="006C3977">
        <w:rPr>
          <w:sz w:val="32"/>
          <w:szCs w:val="32"/>
          <w:lang w:bidi="x-none"/>
        </w:rPr>
        <w:t>, fellows have re</w:t>
      </w:r>
      <w:r w:rsidR="00D01DD5" w:rsidRPr="006C3977">
        <w:rPr>
          <w:sz w:val="32"/>
          <w:szCs w:val="32"/>
          <w:lang w:bidi="x-none"/>
        </w:rPr>
        <w:t>fereed</w:t>
      </w:r>
      <w:r w:rsidR="00B4547D" w:rsidRPr="006C3977">
        <w:rPr>
          <w:sz w:val="32"/>
          <w:szCs w:val="32"/>
          <w:lang w:bidi="x-none"/>
        </w:rPr>
        <w:t xml:space="preserve"> articles for the Journal of Children’s Services</w:t>
      </w:r>
      <w:r w:rsidRPr="006C3977">
        <w:rPr>
          <w:sz w:val="32"/>
          <w:szCs w:val="32"/>
          <w:lang w:bidi="x-none"/>
        </w:rPr>
        <w:t xml:space="preserve"> </w:t>
      </w:r>
      <w:r w:rsidR="00B4547D" w:rsidRPr="006C3977">
        <w:rPr>
          <w:sz w:val="32"/>
          <w:szCs w:val="32"/>
          <w:lang w:bidi="x-none"/>
        </w:rPr>
        <w:t xml:space="preserve">and advised the Unit on proposals and commented on </w:t>
      </w:r>
      <w:r w:rsidR="006C27FB" w:rsidRPr="006C3977">
        <w:rPr>
          <w:sz w:val="32"/>
          <w:szCs w:val="32"/>
          <w:lang w:bidi="x-none"/>
        </w:rPr>
        <w:t>reports</w:t>
      </w:r>
      <w:r w:rsidR="00B4547D" w:rsidRPr="006C3977">
        <w:rPr>
          <w:sz w:val="32"/>
          <w:szCs w:val="32"/>
          <w:lang w:bidi="x-none"/>
        </w:rPr>
        <w:t>.</w:t>
      </w:r>
    </w:p>
    <w:p w14:paraId="05E6F67D" w14:textId="77777777" w:rsidR="00260158" w:rsidRPr="006C3977" w:rsidRDefault="00260158" w:rsidP="006E64DA">
      <w:pPr>
        <w:widowControl w:val="0"/>
        <w:autoSpaceDE w:val="0"/>
        <w:autoSpaceDN w:val="0"/>
        <w:adjustRightInd w:val="0"/>
        <w:spacing w:before="80" w:after="80"/>
        <w:jc w:val="both"/>
        <w:rPr>
          <w:i/>
          <w:sz w:val="32"/>
          <w:szCs w:val="32"/>
        </w:rPr>
      </w:pPr>
    </w:p>
    <w:p w14:paraId="25F5240D" w14:textId="556E1B3E" w:rsidR="00A76703" w:rsidRPr="006C3977" w:rsidRDefault="008D1142" w:rsidP="006E64DA">
      <w:pPr>
        <w:widowControl w:val="0"/>
        <w:autoSpaceDE w:val="0"/>
        <w:autoSpaceDN w:val="0"/>
        <w:adjustRightInd w:val="0"/>
        <w:spacing w:before="80" w:after="80"/>
        <w:jc w:val="both"/>
        <w:rPr>
          <w:i/>
          <w:sz w:val="32"/>
          <w:szCs w:val="32"/>
        </w:rPr>
      </w:pPr>
      <w:r>
        <w:rPr>
          <w:i/>
          <w:sz w:val="32"/>
          <w:szCs w:val="32"/>
        </w:rPr>
        <w:t>The</w:t>
      </w:r>
      <w:r w:rsidR="00E63EE9" w:rsidRPr="006C3977">
        <w:rPr>
          <w:i/>
          <w:sz w:val="32"/>
          <w:szCs w:val="32"/>
        </w:rPr>
        <w:t xml:space="preserve"> CSP website</w:t>
      </w:r>
    </w:p>
    <w:p w14:paraId="69AD8437" w14:textId="7C17E9D8" w:rsidR="00E63EE9" w:rsidRPr="006C3977" w:rsidRDefault="00F44F85" w:rsidP="006E64DA">
      <w:pPr>
        <w:widowControl w:val="0"/>
        <w:autoSpaceDE w:val="0"/>
        <w:autoSpaceDN w:val="0"/>
        <w:adjustRightInd w:val="0"/>
        <w:spacing w:before="80" w:after="80"/>
        <w:jc w:val="both"/>
        <w:rPr>
          <w:sz w:val="32"/>
          <w:szCs w:val="32"/>
        </w:rPr>
      </w:pPr>
      <w:r w:rsidRPr="006C3977">
        <w:rPr>
          <w:sz w:val="32"/>
          <w:szCs w:val="32"/>
        </w:rPr>
        <w:t xml:space="preserve">The </w:t>
      </w:r>
      <w:r w:rsidR="00E63EE9" w:rsidRPr="006C3977">
        <w:rPr>
          <w:sz w:val="32"/>
          <w:szCs w:val="32"/>
        </w:rPr>
        <w:t>CSP website</w:t>
      </w:r>
      <w:r w:rsidRPr="006C3977">
        <w:rPr>
          <w:sz w:val="32"/>
          <w:szCs w:val="32"/>
        </w:rPr>
        <w:t>, first</w:t>
      </w:r>
      <w:r w:rsidR="00E63EE9" w:rsidRPr="006C3977">
        <w:rPr>
          <w:sz w:val="32"/>
          <w:szCs w:val="32"/>
        </w:rPr>
        <w:t xml:space="preserve"> launched in June</w:t>
      </w:r>
      <w:r w:rsidRPr="006C3977">
        <w:rPr>
          <w:sz w:val="32"/>
          <w:szCs w:val="32"/>
        </w:rPr>
        <w:t xml:space="preserve"> 2016</w:t>
      </w:r>
      <w:r w:rsidR="00E63EE9" w:rsidRPr="006C3977">
        <w:rPr>
          <w:sz w:val="32"/>
          <w:szCs w:val="32"/>
        </w:rPr>
        <w:t xml:space="preserve">, </w:t>
      </w:r>
      <w:r w:rsidRPr="006C3977">
        <w:rPr>
          <w:sz w:val="32"/>
          <w:szCs w:val="32"/>
        </w:rPr>
        <w:t>has been expanded to include more information on the Centre and papers that have been produced from its events. It was</w:t>
      </w:r>
      <w:r w:rsidR="00E63EE9" w:rsidRPr="006C3977">
        <w:rPr>
          <w:sz w:val="32"/>
          <w:szCs w:val="32"/>
        </w:rPr>
        <w:t xml:space="preserve"> </w:t>
      </w:r>
      <w:r w:rsidR="008D1142">
        <w:rPr>
          <w:sz w:val="32"/>
          <w:szCs w:val="32"/>
        </w:rPr>
        <w:t xml:space="preserve">made </w:t>
      </w:r>
      <w:r w:rsidR="00E63EE9" w:rsidRPr="006C3977">
        <w:rPr>
          <w:sz w:val="32"/>
          <w:szCs w:val="32"/>
        </w:rPr>
        <w:t xml:space="preserve">possible by a generous legacy from </w:t>
      </w:r>
      <w:r w:rsidR="00260158" w:rsidRPr="006C3977">
        <w:rPr>
          <w:sz w:val="32"/>
          <w:szCs w:val="32"/>
        </w:rPr>
        <w:t xml:space="preserve">former </w:t>
      </w:r>
      <w:r w:rsidR="00E63EE9" w:rsidRPr="006C3977">
        <w:rPr>
          <w:sz w:val="32"/>
          <w:szCs w:val="32"/>
        </w:rPr>
        <w:t>CS</w:t>
      </w:r>
      <w:r w:rsidR="00260158" w:rsidRPr="006C3977">
        <w:rPr>
          <w:sz w:val="32"/>
          <w:szCs w:val="32"/>
        </w:rPr>
        <w:t>P fellow</w:t>
      </w:r>
      <w:r w:rsidR="00825906" w:rsidRPr="006C3977">
        <w:rPr>
          <w:sz w:val="32"/>
          <w:szCs w:val="32"/>
        </w:rPr>
        <w:t xml:space="preserve"> and chair</w:t>
      </w:r>
      <w:r w:rsidR="00260158" w:rsidRPr="006C3977">
        <w:rPr>
          <w:sz w:val="32"/>
          <w:szCs w:val="32"/>
        </w:rPr>
        <w:t xml:space="preserve"> Rupert Hughes CBE. It</w:t>
      </w:r>
      <w:r w:rsidR="00E63EE9" w:rsidRPr="006C3977">
        <w:rPr>
          <w:sz w:val="32"/>
          <w:szCs w:val="32"/>
        </w:rPr>
        <w:t xml:space="preserve"> has </w:t>
      </w:r>
      <w:r w:rsidR="00260158" w:rsidRPr="006C3977">
        <w:rPr>
          <w:sz w:val="32"/>
          <w:szCs w:val="32"/>
        </w:rPr>
        <w:t xml:space="preserve">four </w:t>
      </w:r>
      <w:r w:rsidR="00E63EE9" w:rsidRPr="006C3977">
        <w:rPr>
          <w:sz w:val="32"/>
          <w:szCs w:val="32"/>
        </w:rPr>
        <w:t xml:space="preserve">sections: </w:t>
      </w:r>
      <w:r w:rsidR="00825906" w:rsidRPr="006C3977">
        <w:rPr>
          <w:sz w:val="32"/>
          <w:szCs w:val="32"/>
        </w:rPr>
        <w:t>A</w:t>
      </w:r>
      <w:r w:rsidR="00260158" w:rsidRPr="006C3977">
        <w:rPr>
          <w:sz w:val="32"/>
          <w:szCs w:val="32"/>
        </w:rPr>
        <w:t xml:space="preserve">bout the Centre and </w:t>
      </w:r>
      <w:r w:rsidR="00E63EE9" w:rsidRPr="006C3977">
        <w:rPr>
          <w:sz w:val="32"/>
          <w:szCs w:val="32"/>
        </w:rPr>
        <w:t xml:space="preserve">future events, a list of fellows, reports on past seminars and papers </w:t>
      </w:r>
      <w:r w:rsidR="00EE20AF" w:rsidRPr="006C3977">
        <w:rPr>
          <w:sz w:val="32"/>
          <w:szCs w:val="32"/>
        </w:rPr>
        <w:t xml:space="preserve">from previous meetings (divided in to policy and </w:t>
      </w:r>
      <w:r w:rsidR="00260158" w:rsidRPr="006C3977">
        <w:rPr>
          <w:sz w:val="32"/>
          <w:szCs w:val="32"/>
        </w:rPr>
        <w:t>p</w:t>
      </w:r>
      <w:r w:rsidR="00EE20AF" w:rsidRPr="006C3977">
        <w:rPr>
          <w:sz w:val="32"/>
          <w:szCs w:val="32"/>
        </w:rPr>
        <w:t>ractice, research reviews, theory and history)</w:t>
      </w:r>
      <w:r w:rsidR="00E63EE9" w:rsidRPr="006C3977">
        <w:rPr>
          <w:sz w:val="32"/>
          <w:szCs w:val="32"/>
        </w:rPr>
        <w:t>.</w:t>
      </w:r>
    </w:p>
    <w:p w14:paraId="0FAA9FE7" w14:textId="77777777" w:rsidR="00E63EE9" w:rsidRPr="006C3977" w:rsidRDefault="00E63EE9" w:rsidP="006E64DA">
      <w:pPr>
        <w:widowControl w:val="0"/>
        <w:autoSpaceDE w:val="0"/>
        <w:autoSpaceDN w:val="0"/>
        <w:adjustRightInd w:val="0"/>
        <w:spacing w:before="80" w:after="80"/>
        <w:jc w:val="both"/>
        <w:rPr>
          <w:sz w:val="32"/>
          <w:szCs w:val="32"/>
        </w:rPr>
      </w:pPr>
    </w:p>
    <w:p w14:paraId="42DE33C4" w14:textId="307AD098" w:rsidR="00A76703" w:rsidRPr="006C3977" w:rsidRDefault="00E63EE9" w:rsidP="006E64DA">
      <w:pPr>
        <w:spacing w:before="80" w:after="80"/>
        <w:jc w:val="both"/>
        <w:rPr>
          <w:i/>
          <w:sz w:val="32"/>
          <w:szCs w:val="32"/>
        </w:rPr>
      </w:pPr>
      <w:r w:rsidRPr="006C3977">
        <w:rPr>
          <w:i/>
          <w:sz w:val="32"/>
          <w:szCs w:val="32"/>
        </w:rPr>
        <w:t>O</w:t>
      </w:r>
      <w:r w:rsidR="00A76703" w:rsidRPr="006C3977">
        <w:rPr>
          <w:i/>
          <w:sz w:val="32"/>
          <w:szCs w:val="32"/>
        </w:rPr>
        <w:t>ur Membership</w:t>
      </w:r>
    </w:p>
    <w:p w14:paraId="443D8D2F" w14:textId="3C72F8E2" w:rsidR="00884EC0" w:rsidRPr="006C3977" w:rsidRDefault="008E5F0E" w:rsidP="006E64DA">
      <w:pPr>
        <w:spacing w:before="80" w:after="80"/>
        <w:jc w:val="both"/>
        <w:rPr>
          <w:sz w:val="32"/>
          <w:szCs w:val="32"/>
        </w:rPr>
      </w:pPr>
      <w:r w:rsidRPr="006C3977">
        <w:rPr>
          <w:sz w:val="32"/>
          <w:szCs w:val="32"/>
        </w:rPr>
        <w:t xml:space="preserve">The Centre currently </w:t>
      </w:r>
      <w:r w:rsidR="00F44F85" w:rsidRPr="006C3977">
        <w:rPr>
          <w:sz w:val="32"/>
          <w:szCs w:val="32"/>
        </w:rPr>
        <w:t>has 77</w:t>
      </w:r>
      <w:r w:rsidR="00A76703" w:rsidRPr="006C3977">
        <w:rPr>
          <w:sz w:val="32"/>
          <w:szCs w:val="32"/>
        </w:rPr>
        <w:t xml:space="preserve"> Fellows representing eleven disciplines and sub-disciplines: social policy, research, social work, education, early years, psychiatry/medicine, psychology, psychotherapy, health, </w:t>
      </w:r>
      <w:r w:rsidR="00DC0B2C" w:rsidRPr="006C3977">
        <w:rPr>
          <w:sz w:val="32"/>
          <w:szCs w:val="32"/>
        </w:rPr>
        <w:t xml:space="preserve">youth justice and law </w:t>
      </w:r>
      <w:r w:rsidR="00A76703" w:rsidRPr="006C3977">
        <w:rPr>
          <w:sz w:val="32"/>
          <w:szCs w:val="32"/>
        </w:rPr>
        <w:t>S</w:t>
      </w:r>
      <w:r w:rsidR="00A654C0" w:rsidRPr="006C3977">
        <w:rPr>
          <w:sz w:val="32"/>
          <w:szCs w:val="32"/>
        </w:rPr>
        <w:t>ince the last AGM</w:t>
      </w:r>
      <w:r w:rsidR="00F44F85" w:rsidRPr="006C3977">
        <w:rPr>
          <w:sz w:val="32"/>
          <w:szCs w:val="32"/>
        </w:rPr>
        <w:t>, no</w:t>
      </w:r>
      <w:r w:rsidR="00EE20AF" w:rsidRPr="006C3977">
        <w:rPr>
          <w:sz w:val="32"/>
          <w:szCs w:val="32"/>
        </w:rPr>
        <w:t xml:space="preserve"> new fellows have joined</w:t>
      </w:r>
      <w:r w:rsidR="008D1142">
        <w:rPr>
          <w:sz w:val="32"/>
          <w:szCs w:val="32"/>
        </w:rPr>
        <w:t xml:space="preserve"> or resigned</w:t>
      </w:r>
      <w:r w:rsidR="00F44F85" w:rsidRPr="006C3977">
        <w:rPr>
          <w:sz w:val="32"/>
          <w:szCs w:val="32"/>
        </w:rPr>
        <w:t>.</w:t>
      </w:r>
    </w:p>
    <w:p w14:paraId="7DB973A0" w14:textId="0C0647D5" w:rsidR="00A76703" w:rsidRDefault="00012505" w:rsidP="006E64DA">
      <w:pPr>
        <w:widowControl w:val="0"/>
        <w:autoSpaceDE w:val="0"/>
        <w:autoSpaceDN w:val="0"/>
        <w:adjustRightInd w:val="0"/>
        <w:spacing w:before="80" w:after="80"/>
        <w:jc w:val="both"/>
        <w:rPr>
          <w:sz w:val="32"/>
          <w:szCs w:val="32"/>
        </w:rPr>
      </w:pPr>
      <w:r>
        <w:rPr>
          <w:sz w:val="32"/>
          <w:szCs w:val="32"/>
        </w:rPr>
        <w:t>It wa</w:t>
      </w:r>
      <w:bookmarkStart w:id="0" w:name="_GoBack"/>
      <w:bookmarkEnd w:id="0"/>
      <w:r w:rsidR="00FF6556" w:rsidRPr="006C3977">
        <w:rPr>
          <w:sz w:val="32"/>
          <w:szCs w:val="32"/>
        </w:rPr>
        <w:t>s wit</w:t>
      </w:r>
      <w:r w:rsidR="00B63510" w:rsidRPr="006C3977">
        <w:rPr>
          <w:sz w:val="32"/>
          <w:szCs w:val="32"/>
        </w:rPr>
        <w:t xml:space="preserve">h great sadness that we </w:t>
      </w:r>
      <w:r w:rsidR="00825906" w:rsidRPr="006C3977">
        <w:rPr>
          <w:sz w:val="32"/>
          <w:szCs w:val="32"/>
        </w:rPr>
        <w:t xml:space="preserve">heard about </w:t>
      </w:r>
      <w:r w:rsidR="00F44F85" w:rsidRPr="006C3977">
        <w:rPr>
          <w:sz w:val="32"/>
          <w:szCs w:val="32"/>
        </w:rPr>
        <w:t>Parker</w:t>
      </w:r>
      <w:r w:rsidR="008D1142">
        <w:rPr>
          <w:sz w:val="32"/>
          <w:szCs w:val="32"/>
        </w:rPr>
        <w:t>’s death</w:t>
      </w:r>
      <w:r w:rsidR="00F44F85" w:rsidRPr="006C3977">
        <w:rPr>
          <w:sz w:val="32"/>
          <w:szCs w:val="32"/>
        </w:rPr>
        <w:t xml:space="preserve"> in January</w:t>
      </w:r>
      <w:r w:rsidR="00F540B7" w:rsidRPr="006C3977">
        <w:rPr>
          <w:sz w:val="32"/>
          <w:szCs w:val="32"/>
        </w:rPr>
        <w:t xml:space="preserve">. He was a professor </w:t>
      </w:r>
      <w:r w:rsidR="00776493" w:rsidRPr="006C3977">
        <w:rPr>
          <w:sz w:val="32"/>
          <w:szCs w:val="32"/>
        </w:rPr>
        <w:t>at Bristol</w:t>
      </w:r>
      <w:r w:rsidR="00F44F85" w:rsidRPr="006C3977">
        <w:rPr>
          <w:sz w:val="32"/>
          <w:szCs w:val="32"/>
        </w:rPr>
        <w:t xml:space="preserve"> University</w:t>
      </w:r>
      <w:r w:rsidR="00B63510" w:rsidRPr="006C3977">
        <w:rPr>
          <w:sz w:val="32"/>
          <w:szCs w:val="32"/>
        </w:rPr>
        <w:t xml:space="preserve"> </w:t>
      </w:r>
      <w:r w:rsidR="00F540B7" w:rsidRPr="006C3977">
        <w:rPr>
          <w:sz w:val="32"/>
          <w:szCs w:val="32"/>
        </w:rPr>
        <w:t xml:space="preserve">for 27 years </w:t>
      </w:r>
      <w:r w:rsidR="00B63510" w:rsidRPr="006C3977">
        <w:rPr>
          <w:sz w:val="32"/>
          <w:szCs w:val="32"/>
        </w:rPr>
        <w:t xml:space="preserve">and </w:t>
      </w:r>
      <w:r w:rsidR="00EE20AF" w:rsidRPr="006C3977">
        <w:rPr>
          <w:sz w:val="32"/>
          <w:szCs w:val="32"/>
        </w:rPr>
        <w:t xml:space="preserve">later </w:t>
      </w:r>
      <w:r w:rsidR="00F540B7" w:rsidRPr="006C3977">
        <w:rPr>
          <w:sz w:val="32"/>
          <w:szCs w:val="32"/>
        </w:rPr>
        <w:t>worked closely with the</w:t>
      </w:r>
      <w:r w:rsidR="00B63510" w:rsidRPr="006C3977">
        <w:rPr>
          <w:sz w:val="32"/>
          <w:szCs w:val="32"/>
        </w:rPr>
        <w:t xml:space="preserve"> Social Research Unit</w:t>
      </w:r>
      <w:r w:rsidR="00F540B7" w:rsidRPr="006C3977">
        <w:rPr>
          <w:sz w:val="32"/>
          <w:szCs w:val="32"/>
        </w:rPr>
        <w:t xml:space="preserve"> for </w:t>
      </w:r>
      <w:r w:rsidR="008D1142">
        <w:rPr>
          <w:sz w:val="32"/>
          <w:szCs w:val="32"/>
        </w:rPr>
        <w:t xml:space="preserve">a further </w:t>
      </w:r>
      <w:r w:rsidR="00F540B7" w:rsidRPr="006C3977">
        <w:rPr>
          <w:sz w:val="32"/>
          <w:szCs w:val="32"/>
        </w:rPr>
        <w:t>20</w:t>
      </w:r>
      <w:r w:rsidR="00B63510" w:rsidRPr="006C3977">
        <w:rPr>
          <w:sz w:val="32"/>
          <w:szCs w:val="32"/>
        </w:rPr>
        <w:t xml:space="preserve">. </w:t>
      </w:r>
      <w:r w:rsidR="00F44F85" w:rsidRPr="006C3977">
        <w:rPr>
          <w:sz w:val="32"/>
          <w:szCs w:val="32"/>
        </w:rPr>
        <w:t>He</w:t>
      </w:r>
      <w:r w:rsidR="00B63510" w:rsidRPr="006C3977">
        <w:rPr>
          <w:sz w:val="32"/>
          <w:szCs w:val="32"/>
        </w:rPr>
        <w:t xml:space="preserve"> was a </w:t>
      </w:r>
      <w:r w:rsidR="00F540B7" w:rsidRPr="006C3977">
        <w:rPr>
          <w:sz w:val="32"/>
          <w:szCs w:val="32"/>
        </w:rPr>
        <w:t>hu</w:t>
      </w:r>
      <w:r w:rsidR="00F44F85" w:rsidRPr="006C3977">
        <w:rPr>
          <w:sz w:val="32"/>
          <w:szCs w:val="32"/>
        </w:rPr>
        <w:t xml:space="preserve">ge </w:t>
      </w:r>
      <w:r w:rsidR="00776493" w:rsidRPr="006C3977">
        <w:rPr>
          <w:sz w:val="32"/>
          <w:szCs w:val="32"/>
        </w:rPr>
        <w:t>supporter</w:t>
      </w:r>
      <w:r w:rsidR="00F44F85" w:rsidRPr="006C3977">
        <w:rPr>
          <w:sz w:val="32"/>
          <w:szCs w:val="32"/>
        </w:rPr>
        <w:t xml:space="preserve"> of the Unit, once cancelling a holiday to attend a vital meeting that secured funding. He was, of course, </w:t>
      </w:r>
      <w:r w:rsidR="008D1142">
        <w:rPr>
          <w:sz w:val="32"/>
          <w:szCs w:val="32"/>
        </w:rPr>
        <w:t xml:space="preserve">a </w:t>
      </w:r>
      <w:r w:rsidR="00B63510" w:rsidRPr="006C3977">
        <w:rPr>
          <w:sz w:val="32"/>
          <w:szCs w:val="32"/>
        </w:rPr>
        <w:t xml:space="preserve">distinguished child-care researcher and social </w:t>
      </w:r>
      <w:r w:rsidR="00F44F85" w:rsidRPr="006C3977">
        <w:rPr>
          <w:sz w:val="32"/>
          <w:szCs w:val="32"/>
        </w:rPr>
        <w:t>policy</w:t>
      </w:r>
      <w:r w:rsidR="00B63510" w:rsidRPr="006C3977">
        <w:rPr>
          <w:sz w:val="32"/>
          <w:szCs w:val="32"/>
        </w:rPr>
        <w:t xml:space="preserve"> </w:t>
      </w:r>
      <w:r w:rsidR="008D1142">
        <w:rPr>
          <w:sz w:val="32"/>
          <w:szCs w:val="32"/>
        </w:rPr>
        <w:t>analyst</w:t>
      </w:r>
      <w:r w:rsidR="00B63510" w:rsidRPr="006C3977">
        <w:rPr>
          <w:sz w:val="32"/>
          <w:szCs w:val="32"/>
        </w:rPr>
        <w:t xml:space="preserve"> as well as </w:t>
      </w:r>
      <w:r w:rsidR="008D1142">
        <w:rPr>
          <w:sz w:val="32"/>
          <w:szCs w:val="32"/>
        </w:rPr>
        <w:t xml:space="preserve">someone </w:t>
      </w:r>
      <w:r w:rsidR="00B63510" w:rsidRPr="006C3977">
        <w:rPr>
          <w:sz w:val="32"/>
          <w:szCs w:val="32"/>
        </w:rPr>
        <w:t xml:space="preserve">whose company </w:t>
      </w:r>
      <w:r w:rsidR="00F44F85" w:rsidRPr="006C3977">
        <w:rPr>
          <w:sz w:val="32"/>
          <w:szCs w:val="32"/>
        </w:rPr>
        <w:t xml:space="preserve">and </w:t>
      </w:r>
      <w:r w:rsidR="00776493" w:rsidRPr="006C3977">
        <w:rPr>
          <w:sz w:val="32"/>
          <w:szCs w:val="32"/>
        </w:rPr>
        <w:t>contributions</w:t>
      </w:r>
      <w:r w:rsidR="00F44F85" w:rsidRPr="006C3977">
        <w:rPr>
          <w:sz w:val="32"/>
          <w:szCs w:val="32"/>
        </w:rPr>
        <w:t xml:space="preserve"> </w:t>
      </w:r>
      <w:r w:rsidR="00B63510" w:rsidRPr="006C3977">
        <w:rPr>
          <w:sz w:val="32"/>
          <w:szCs w:val="32"/>
        </w:rPr>
        <w:t>we all relished.</w:t>
      </w:r>
      <w:r w:rsidR="00F540B7" w:rsidRPr="006C3977">
        <w:rPr>
          <w:sz w:val="32"/>
          <w:szCs w:val="32"/>
        </w:rPr>
        <w:t xml:space="preserve"> In the acknowledgments</w:t>
      </w:r>
      <w:r w:rsidR="00FF6556" w:rsidRPr="006C3977">
        <w:rPr>
          <w:sz w:val="32"/>
          <w:szCs w:val="32"/>
        </w:rPr>
        <w:t xml:space="preserve"> </w:t>
      </w:r>
      <w:r w:rsidR="006B2F65">
        <w:rPr>
          <w:sz w:val="32"/>
          <w:szCs w:val="32"/>
        </w:rPr>
        <w:t>in</w:t>
      </w:r>
      <w:r w:rsidR="00F540B7" w:rsidRPr="006C3977">
        <w:rPr>
          <w:sz w:val="32"/>
          <w:szCs w:val="32"/>
        </w:rPr>
        <w:t xml:space="preserve"> his two last books, </w:t>
      </w:r>
      <w:r w:rsidR="00776493" w:rsidRPr="006C3977">
        <w:rPr>
          <w:i/>
          <w:sz w:val="32"/>
          <w:szCs w:val="32"/>
        </w:rPr>
        <w:t>Uprooted</w:t>
      </w:r>
      <w:r w:rsidR="00F540B7" w:rsidRPr="006C3977">
        <w:rPr>
          <w:i/>
          <w:sz w:val="32"/>
          <w:szCs w:val="32"/>
        </w:rPr>
        <w:t>: The shipment of poor children to Canada</w:t>
      </w:r>
      <w:r w:rsidR="006F44F4" w:rsidRPr="006C3977">
        <w:rPr>
          <w:i/>
          <w:sz w:val="32"/>
          <w:szCs w:val="32"/>
        </w:rPr>
        <w:t xml:space="preserve"> 1867-1917</w:t>
      </w:r>
      <w:r w:rsidR="00F540B7" w:rsidRPr="006C3977">
        <w:rPr>
          <w:i/>
          <w:sz w:val="32"/>
          <w:szCs w:val="32"/>
        </w:rPr>
        <w:t xml:space="preserve"> </w:t>
      </w:r>
      <w:r w:rsidR="00F540B7" w:rsidRPr="006C3977">
        <w:rPr>
          <w:sz w:val="32"/>
          <w:szCs w:val="32"/>
        </w:rPr>
        <w:t xml:space="preserve">and </w:t>
      </w:r>
      <w:r w:rsidR="00F540B7" w:rsidRPr="006C3977">
        <w:rPr>
          <w:i/>
          <w:sz w:val="32"/>
          <w:szCs w:val="32"/>
        </w:rPr>
        <w:t xml:space="preserve">Change and </w:t>
      </w:r>
      <w:r w:rsidR="00776493" w:rsidRPr="006C3977">
        <w:rPr>
          <w:i/>
          <w:sz w:val="32"/>
          <w:szCs w:val="32"/>
        </w:rPr>
        <w:t>Continuity</w:t>
      </w:r>
      <w:r w:rsidR="00F540B7" w:rsidRPr="006C3977">
        <w:rPr>
          <w:i/>
          <w:sz w:val="32"/>
          <w:szCs w:val="32"/>
        </w:rPr>
        <w:t xml:space="preserve"> in Children’s </w:t>
      </w:r>
      <w:r w:rsidR="00776493" w:rsidRPr="006C3977">
        <w:rPr>
          <w:i/>
          <w:sz w:val="32"/>
          <w:szCs w:val="32"/>
        </w:rPr>
        <w:t>Services</w:t>
      </w:r>
      <w:r w:rsidR="00F540B7" w:rsidRPr="006C3977">
        <w:rPr>
          <w:sz w:val="32"/>
          <w:szCs w:val="32"/>
        </w:rPr>
        <w:t xml:space="preserve">, he </w:t>
      </w:r>
      <w:r w:rsidR="00776493" w:rsidRPr="006C3977">
        <w:rPr>
          <w:sz w:val="32"/>
          <w:szCs w:val="32"/>
        </w:rPr>
        <w:t>mentions</w:t>
      </w:r>
      <w:r w:rsidR="00F540B7" w:rsidRPr="006C3977">
        <w:rPr>
          <w:sz w:val="32"/>
          <w:szCs w:val="32"/>
        </w:rPr>
        <w:t xml:space="preserve"> the enormous benefits he </w:t>
      </w:r>
      <w:r w:rsidR="00776493" w:rsidRPr="006C3977">
        <w:rPr>
          <w:sz w:val="32"/>
          <w:szCs w:val="32"/>
        </w:rPr>
        <w:t>received</w:t>
      </w:r>
      <w:r w:rsidR="00F540B7" w:rsidRPr="006C3977">
        <w:rPr>
          <w:sz w:val="32"/>
          <w:szCs w:val="32"/>
        </w:rPr>
        <w:t xml:space="preserve"> </w:t>
      </w:r>
      <w:r w:rsidR="00776493" w:rsidRPr="006C3977">
        <w:rPr>
          <w:sz w:val="32"/>
          <w:szCs w:val="32"/>
        </w:rPr>
        <w:t>from</w:t>
      </w:r>
      <w:r w:rsidR="00F540B7" w:rsidRPr="006C3977">
        <w:rPr>
          <w:sz w:val="32"/>
          <w:szCs w:val="32"/>
        </w:rPr>
        <w:t xml:space="preserve"> his membership of CSP.</w:t>
      </w:r>
    </w:p>
    <w:p w14:paraId="5CD90FBE" w14:textId="77777777" w:rsidR="00A114DD" w:rsidRDefault="00A114DD" w:rsidP="006E64DA">
      <w:pPr>
        <w:widowControl w:val="0"/>
        <w:autoSpaceDE w:val="0"/>
        <w:autoSpaceDN w:val="0"/>
        <w:adjustRightInd w:val="0"/>
        <w:spacing w:before="80" w:after="80"/>
        <w:jc w:val="both"/>
        <w:rPr>
          <w:sz w:val="32"/>
          <w:szCs w:val="32"/>
        </w:rPr>
      </w:pPr>
    </w:p>
    <w:p w14:paraId="0E3DCB69" w14:textId="70A6AC4D" w:rsidR="00A114DD" w:rsidRDefault="00A114DD" w:rsidP="006E64DA">
      <w:pPr>
        <w:widowControl w:val="0"/>
        <w:autoSpaceDE w:val="0"/>
        <w:autoSpaceDN w:val="0"/>
        <w:adjustRightInd w:val="0"/>
        <w:spacing w:before="80" w:after="80"/>
        <w:jc w:val="both"/>
        <w:rPr>
          <w:sz w:val="32"/>
          <w:szCs w:val="32"/>
        </w:rPr>
      </w:pPr>
      <w:r>
        <w:rPr>
          <w:sz w:val="32"/>
          <w:szCs w:val="32"/>
        </w:rPr>
        <w:t>Roger Bullock</w:t>
      </w:r>
    </w:p>
    <w:p w14:paraId="73B13762" w14:textId="452CEFFF" w:rsidR="00A114DD" w:rsidRPr="006C3977" w:rsidRDefault="00A114DD" w:rsidP="006E64DA">
      <w:pPr>
        <w:widowControl w:val="0"/>
        <w:autoSpaceDE w:val="0"/>
        <w:autoSpaceDN w:val="0"/>
        <w:adjustRightInd w:val="0"/>
        <w:spacing w:before="80" w:after="80"/>
        <w:jc w:val="both"/>
        <w:rPr>
          <w:sz w:val="32"/>
          <w:szCs w:val="32"/>
        </w:rPr>
      </w:pPr>
      <w:r>
        <w:rPr>
          <w:sz w:val="32"/>
          <w:szCs w:val="32"/>
        </w:rPr>
        <w:t>Acting Chair</w:t>
      </w:r>
    </w:p>
    <w:sectPr w:rsidR="00A114DD" w:rsidRPr="006C3977" w:rsidSect="002A5E98">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8F71D" w14:textId="77777777" w:rsidR="006C3977" w:rsidRDefault="006C3977" w:rsidP="00553EA5">
      <w:r>
        <w:separator/>
      </w:r>
    </w:p>
  </w:endnote>
  <w:endnote w:type="continuationSeparator" w:id="0">
    <w:p w14:paraId="432F93E6" w14:textId="77777777" w:rsidR="006C3977" w:rsidRDefault="006C3977" w:rsidP="00553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65903" w14:textId="77777777" w:rsidR="006C3977" w:rsidRDefault="006C3977" w:rsidP="00884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BFE44" w14:textId="77777777" w:rsidR="006C3977" w:rsidRDefault="006C3977" w:rsidP="00553E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9CD3A" w14:textId="77777777" w:rsidR="006C3977" w:rsidRDefault="006C3977" w:rsidP="00884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505">
      <w:rPr>
        <w:rStyle w:val="PageNumber"/>
        <w:noProof/>
      </w:rPr>
      <w:t>4</w:t>
    </w:r>
    <w:r>
      <w:rPr>
        <w:rStyle w:val="PageNumber"/>
      </w:rPr>
      <w:fldChar w:fldCharType="end"/>
    </w:r>
  </w:p>
  <w:p w14:paraId="239A26A8" w14:textId="77777777" w:rsidR="006C3977" w:rsidRDefault="006C3977" w:rsidP="00553E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5F2DD" w14:textId="77777777" w:rsidR="006C3977" w:rsidRDefault="006C3977" w:rsidP="00553EA5">
      <w:r>
        <w:separator/>
      </w:r>
    </w:p>
  </w:footnote>
  <w:footnote w:type="continuationSeparator" w:id="0">
    <w:p w14:paraId="5DC27E2A" w14:textId="77777777" w:rsidR="006C3977" w:rsidRDefault="006C3977" w:rsidP="00553E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0910"/>
    <w:multiLevelType w:val="hybridMultilevel"/>
    <w:tmpl w:val="94621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BF"/>
    <w:rsid w:val="00012505"/>
    <w:rsid w:val="0007224E"/>
    <w:rsid w:val="000A263C"/>
    <w:rsid w:val="000E7B10"/>
    <w:rsid w:val="0012327A"/>
    <w:rsid w:val="00136B8A"/>
    <w:rsid w:val="001533D3"/>
    <w:rsid w:val="00203659"/>
    <w:rsid w:val="00204C88"/>
    <w:rsid w:val="00260158"/>
    <w:rsid w:val="0029510D"/>
    <w:rsid w:val="002A5E98"/>
    <w:rsid w:val="002E2936"/>
    <w:rsid w:val="002E3FD8"/>
    <w:rsid w:val="002E6D7E"/>
    <w:rsid w:val="003217BF"/>
    <w:rsid w:val="00321BF2"/>
    <w:rsid w:val="0032487B"/>
    <w:rsid w:val="0039335D"/>
    <w:rsid w:val="003B7058"/>
    <w:rsid w:val="003F20FE"/>
    <w:rsid w:val="0043738C"/>
    <w:rsid w:val="004471D3"/>
    <w:rsid w:val="00485C9C"/>
    <w:rsid w:val="00497881"/>
    <w:rsid w:val="004C5C97"/>
    <w:rsid w:val="00553EA5"/>
    <w:rsid w:val="00560037"/>
    <w:rsid w:val="00594EB2"/>
    <w:rsid w:val="005B30F4"/>
    <w:rsid w:val="005F6174"/>
    <w:rsid w:val="00623FF6"/>
    <w:rsid w:val="00681F68"/>
    <w:rsid w:val="006B0472"/>
    <w:rsid w:val="006B2F65"/>
    <w:rsid w:val="006C27FB"/>
    <w:rsid w:val="006C3977"/>
    <w:rsid w:val="006C4144"/>
    <w:rsid w:val="006D3E30"/>
    <w:rsid w:val="006E64DA"/>
    <w:rsid w:val="006F44F4"/>
    <w:rsid w:val="007033D7"/>
    <w:rsid w:val="00711518"/>
    <w:rsid w:val="00763976"/>
    <w:rsid w:val="00776493"/>
    <w:rsid w:val="00825906"/>
    <w:rsid w:val="008278F6"/>
    <w:rsid w:val="00834F8A"/>
    <w:rsid w:val="008475F0"/>
    <w:rsid w:val="00884EC0"/>
    <w:rsid w:val="008B7376"/>
    <w:rsid w:val="008D1142"/>
    <w:rsid w:val="008E5F0E"/>
    <w:rsid w:val="00920514"/>
    <w:rsid w:val="0092334D"/>
    <w:rsid w:val="00933E0B"/>
    <w:rsid w:val="00957B7C"/>
    <w:rsid w:val="00965496"/>
    <w:rsid w:val="00A114DD"/>
    <w:rsid w:val="00A24B26"/>
    <w:rsid w:val="00A25530"/>
    <w:rsid w:val="00A654C0"/>
    <w:rsid w:val="00A76703"/>
    <w:rsid w:val="00A83F21"/>
    <w:rsid w:val="00A932C7"/>
    <w:rsid w:val="00AE4A6C"/>
    <w:rsid w:val="00B010FE"/>
    <w:rsid w:val="00B32A81"/>
    <w:rsid w:val="00B4547D"/>
    <w:rsid w:val="00B63510"/>
    <w:rsid w:val="00B8128E"/>
    <w:rsid w:val="00B92A3D"/>
    <w:rsid w:val="00C03C08"/>
    <w:rsid w:val="00C1124A"/>
    <w:rsid w:val="00C34E67"/>
    <w:rsid w:val="00C7755A"/>
    <w:rsid w:val="00CD1142"/>
    <w:rsid w:val="00D01DD5"/>
    <w:rsid w:val="00D45242"/>
    <w:rsid w:val="00D56974"/>
    <w:rsid w:val="00D65F0C"/>
    <w:rsid w:val="00DC0B2C"/>
    <w:rsid w:val="00DF636D"/>
    <w:rsid w:val="00E16FE0"/>
    <w:rsid w:val="00E30A7A"/>
    <w:rsid w:val="00E63EE9"/>
    <w:rsid w:val="00E94307"/>
    <w:rsid w:val="00EC3940"/>
    <w:rsid w:val="00EE20AF"/>
    <w:rsid w:val="00F44F85"/>
    <w:rsid w:val="00F540B7"/>
    <w:rsid w:val="00FB324F"/>
    <w:rsid w:val="00FC0475"/>
    <w:rsid w:val="00FC2B21"/>
    <w:rsid w:val="00FC4891"/>
    <w:rsid w:val="00FC6937"/>
    <w:rsid w:val="00FD5CCF"/>
    <w:rsid w:val="00FE04A1"/>
    <w:rsid w:val="00FF27A8"/>
    <w:rsid w:val="00FF6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5EE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BF"/>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6174"/>
    <w:pPr>
      <w:jc w:val="center"/>
    </w:pPr>
    <w:rPr>
      <w:b/>
      <w:bCs/>
      <w:szCs w:val="24"/>
    </w:rPr>
  </w:style>
  <w:style w:type="character" w:customStyle="1" w:styleId="BodyText2Char">
    <w:name w:val="Body Text 2 Char"/>
    <w:basedOn w:val="DefaultParagraphFont"/>
    <w:link w:val="BodyText2"/>
    <w:rsid w:val="005F6174"/>
    <w:rPr>
      <w:rFonts w:ascii="Times New Roman" w:eastAsia="Times New Roman" w:hAnsi="Times New Roman" w:cs="Times New Roman"/>
      <w:b/>
      <w:bCs/>
      <w:lang w:val="en-GB"/>
    </w:rPr>
  </w:style>
  <w:style w:type="paragraph" w:styleId="Footer">
    <w:name w:val="footer"/>
    <w:basedOn w:val="Normal"/>
    <w:link w:val="FooterChar"/>
    <w:uiPriority w:val="99"/>
    <w:unhideWhenUsed/>
    <w:rsid w:val="00553EA5"/>
    <w:pPr>
      <w:tabs>
        <w:tab w:val="center" w:pos="4320"/>
        <w:tab w:val="right" w:pos="8640"/>
      </w:tabs>
    </w:pPr>
  </w:style>
  <w:style w:type="character" w:customStyle="1" w:styleId="FooterChar">
    <w:name w:val="Footer Char"/>
    <w:basedOn w:val="DefaultParagraphFont"/>
    <w:link w:val="Footer"/>
    <w:uiPriority w:val="99"/>
    <w:rsid w:val="00553EA5"/>
    <w:rPr>
      <w:rFonts w:ascii="Times New Roman" w:eastAsia="Times New Roman" w:hAnsi="Times New Roman" w:cs="Times New Roman"/>
      <w:szCs w:val="20"/>
      <w:lang w:val="en-GB"/>
    </w:rPr>
  </w:style>
  <w:style w:type="character" w:styleId="PageNumber">
    <w:name w:val="page number"/>
    <w:basedOn w:val="DefaultParagraphFont"/>
    <w:uiPriority w:val="99"/>
    <w:semiHidden/>
    <w:unhideWhenUsed/>
    <w:rsid w:val="00553EA5"/>
  </w:style>
  <w:style w:type="character" w:styleId="Hyperlink">
    <w:name w:val="Hyperlink"/>
    <w:basedOn w:val="DefaultParagraphFont"/>
    <w:uiPriority w:val="99"/>
    <w:semiHidden/>
    <w:unhideWhenUsed/>
    <w:rsid w:val="00EC3940"/>
    <w:rPr>
      <w:color w:val="0000FF" w:themeColor="hyperlink"/>
      <w:u w:val="single"/>
    </w:rPr>
  </w:style>
  <w:style w:type="paragraph" w:styleId="ListParagraph">
    <w:name w:val="List Paragraph"/>
    <w:basedOn w:val="Normal"/>
    <w:uiPriority w:val="34"/>
    <w:qFormat/>
    <w:rsid w:val="00EC3940"/>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D45242"/>
    <w:rPr>
      <w:rFonts w:eastAsiaTheme="minorHAnsi"/>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BF"/>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F6174"/>
    <w:pPr>
      <w:jc w:val="center"/>
    </w:pPr>
    <w:rPr>
      <w:b/>
      <w:bCs/>
      <w:szCs w:val="24"/>
    </w:rPr>
  </w:style>
  <w:style w:type="character" w:customStyle="1" w:styleId="BodyText2Char">
    <w:name w:val="Body Text 2 Char"/>
    <w:basedOn w:val="DefaultParagraphFont"/>
    <w:link w:val="BodyText2"/>
    <w:rsid w:val="005F6174"/>
    <w:rPr>
      <w:rFonts w:ascii="Times New Roman" w:eastAsia="Times New Roman" w:hAnsi="Times New Roman" w:cs="Times New Roman"/>
      <w:b/>
      <w:bCs/>
      <w:lang w:val="en-GB"/>
    </w:rPr>
  </w:style>
  <w:style w:type="paragraph" w:styleId="Footer">
    <w:name w:val="footer"/>
    <w:basedOn w:val="Normal"/>
    <w:link w:val="FooterChar"/>
    <w:uiPriority w:val="99"/>
    <w:unhideWhenUsed/>
    <w:rsid w:val="00553EA5"/>
    <w:pPr>
      <w:tabs>
        <w:tab w:val="center" w:pos="4320"/>
        <w:tab w:val="right" w:pos="8640"/>
      </w:tabs>
    </w:pPr>
  </w:style>
  <w:style w:type="character" w:customStyle="1" w:styleId="FooterChar">
    <w:name w:val="Footer Char"/>
    <w:basedOn w:val="DefaultParagraphFont"/>
    <w:link w:val="Footer"/>
    <w:uiPriority w:val="99"/>
    <w:rsid w:val="00553EA5"/>
    <w:rPr>
      <w:rFonts w:ascii="Times New Roman" w:eastAsia="Times New Roman" w:hAnsi="Times New Roman" w:cs="Times New Roman"/>
      <w:szCs w:val="20"/>
      <w:lang w:val="en-GB"/>
    </w:rPr>
  </w:style>
  <w:style w:type="character" w:styleId="PageNumber">
    <w:name w:val="page number"/>
    <w:basedOn w:val="DefaultParagraphFont"/>
    <w:uiPriority w:val="99"/>
    <w:semiHidden/>
    <w:unhideWhenUsed/>
    <w:rsid w:val="00553EA5"/>
  </w:style>
  <w:style w:type="character" w:styleId="Hyperlink">
    <w:name w:val="Hyperlink"/>
    <w:basedOn w:val="DefaultParagraphFont"/>
    <w:uiPriority w:val="99"/>
    <w:semiHidden/>
    <w:unhideWhenUsed/>
    <w:rsid w:val="00EC3940"/>
    <w:rPr>
      <w:color w:val="0000FF" w:themeColor="hyperlink"/>
      <w:u w:val="single"/>
    </w:rPr>
  </w:style>
  <w:style w:type="paragraph" w:styleId="ListParagraph">
    <w:name w:val="List Paragraph"/>
    <w:basedOn w:val="Normal"/>
    <w:uiPriority w:val="34"/>
    <w:qFormat/>
    <w:rsid w:val="00EC3940"/>
    <w:pPr>
      <w:ind w:left="720"/>
      <w:contextualSpacing/>
    </w:pPr>
    <w:rPr>
      <w:rFonts w:asciiTheme="minorHAnsi" w:eastAsiaTheme="minorHAnsi" w:hAnsiTheme="minorHAnsi" w:cstheme="minorBidi"/>
      <w:sz w:val="22"/>
      <w:szCs w:val="22"/>
    </w:rPr>
  </w:style>
  <w:style w:type="paragraph" w:styleId="NoSpacing">
    <w:name w:val="No Spacing"/>
    <w:uiPriority w:val="1"/>
    <w:qFormat/>
    <w:rsid w:val="00D45242"/>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39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955</Words>
  <Characters>5447</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Warren House Group at Dartington</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DSRU DSRU</dc:creator>
  <cp:keywords/>
  <dc:description/>
  <cp:lastModifiedBy>DSRU DSRU</cp:lastModifiedBy>
  <cp:revision>30</cp:revision>
  <dcterms:created xsi:type="dcterms:W3CDTF">2017-10-02T01:50:00Z</dcterms:created>
  <dcterms:modified xsi:type="dcterms:W3CDTF">2017-10-17T19:34:00Z</dcterms:modified>
</cp:coreProperties>
</file>